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firstLine="2891" w:firstLineChars="800"/>
        <w:rPr>
          <w:rFonts w:ascii="宋体" w:hAnsi="宋体" w:eastAsia="宋体" w:cs="宋体"/>
          <w:b/>
          <w:bCs/>
          <w:color w:val="333333"/>
          <w:kern w:val="0"/>
          <w:sz w:val="36"/>
          <w:szCs w:val="36"/>
        </w:rPr>
      </w:pPr>
      <w:bookmarkStart w:id="0" w:name="_GoBack"/>
      <w:bookmarkEnd w:id="0"/>
      <w:r>
        <w:rPr>
          <w:rFonts w:hint="eastAsia" w:ascii="宋体" w:hAnsi="宋体" w:eastAsia="宋体" w:cs="宋体"/>
          <w:b/>
          <w:bCs/>
          <w:color w:val="333333"/>
          <w:kern w:val="0"/>
          <w:sz w:val="36"/>
          <w:szCs w:val="36"/>
        </w:rPr>
        <w:t>尧都区公安局</w:t>
      </w:r>
    </w:p>
    <w:p>
      <w:pPr>
        <w:widowControl/>
        <w:shd w:val="clear" w:color="auto" w:fill="FFFFFF"/>
        <w:jc w:val="center"/>
        <w:rPr>
          <w:rFonts w:ascii="宋体" w:hAnsi="宋体" w:eastAsia="宋体" w:cs="宋体"/>
          <w:b/>
          <w:bCs/>
          <w:color w:val="333333"/>
          <w:kern w:val="0"/>
          <w:sz w:val="36"/>
          <w:szCs w:val="36"/>
        </w:rPr>
      </w:pPr>
      <w:r>
        <w:rPr>
          <w:rFonts w:hint="eastAsia" w:ascii="宋体" w:hAnsi="宋体" w:eastAsia="宋体" w:cs="宋体"/>
          <w:b/>
          <w:bCs/>
          <w:color w:val="333333"/>
          <w:kern w:val="0"/>
          <w:sz w:val="36"/>
          <w:szCs w:val="36"/>
        </w:rPr>
        <w:t>2022年政府信息公开工作年度报告</w:t>
      </w:r>
    </w:p>
    <w:p>
      <w:pPr>
        <w:widowControl/>
        <w:shd w:val="clear" w:color="auto" w:fill="FFFFFF"/>
        <w:jc w:val="center"/>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2022年，区公安局坚持以习近平新时代中国特色社会主义思想为指导，在区委、区政府的正确领导下，以党的二十大安保维稳为主线，围绕中心，服务大局，忠诚履职，防风险、保安全、护稳定、战疫情，促发展，紧抓主责主业，持续优化营商环境，促进便民利企，推动信息公开工作全面上台阶。</w:t>
      </w: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一、总体情况</w:t>
      </w: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（一）公安审批</w:t>
      </w:r>
    </w:p>
    <w:p>
      <w:pPr>
        <w:widowControl/>
        <w:numPr>
          <w:ilvl w:val="0"/>
          <w:numId w:val="1"/>
        </w:numPr>
        <w:shd w:val="clear" w:color="auto" w:fill="FFFFFF"/>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扎实开展联企服务专项活动，深入开展“向人民交好账”实践活动，深化“放管服”改革，研究出3个方面19条便民利企措施，推动户籍业务跨省通办，办理边境通行证62证；签发省外异地身份证2086次，户口迁移24649人，审批补录户口17人，恢复户口33人，更正出生日期15人，出生人口登记17262人。</w:t>
      </w:r>
    </w:p>
    <w:p>
      <w:pPr>
        <w:widowControl/>
        <w:numPr>
          <w:ilvl w:val="0"/>
          <w:numId w:val="1"/>
        </w:numPr>
        <w:shd w:val="clear" w:color="auto" w:fill="FFFFFF"/>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市场主体倍增，配合行政审批服务局落实《临汾市尧都区市场主体倍增工程实施方案》，持续优化营商环境，公章刻制服务企业2940家，免费刻制印章9935枚，办理旅馆业特种行业许可证17份；废旧金属收购业备案7家。</w:t>
      </w:r>
    </w:p>
    <w:p>
      <w:pPr>
        <w:widowControl/>
        <w:numPr>
          <w:ilvl w:val="0"/>
          <w:numId w:val="1"/>
        </w:numPr>
        <w:shd w:val="clear" w:color="auto" w:fill="FFFFFF"/>
        <w:ind w:firstLine="480"/>
        <w:rPr>
          <w:rFonts w:ascii="宋体" w:hAnsi="宋体" w:eastAsia="宋体" w:cs="宋体"/>
          <w:color w:val="333333"/>
          <w:kern w:val="0"/>
          <w:sz w:val="24"/>
          <w:szCs w:val="24"/>
        </w:rPr>
      </w:pPr>
      <w:r>
        <w:rPr>
          <w:rFonts w:hint="eastAsia" w:ascii="宋体" w:hAnsi="宋体" w:eastAsia="宋体" w:cs="宋体"/>
          <w:color w:val="333333"/>
          <w:kern w:val="0"/>
          <w:sz w:val="24"/>
          <w:szCs w:val="24"/>
        </w:rPr>
        <w:t>交管服务，办理交管业务1.32万笔。驾驶证业务办理4065笔，组织汽车驾驶证业务考试达177718人次，受理摩托车驾驶证业务6829次，考试合格5856人。</w:t>
      </w:r>
    </w:p>
    <w:p>
      <w:pPr>
        <w:widowControl/>
        <w:numPr>
          <w:ilvl w:val="0"/>
          <w:numId w:val="2"/>
        </w:numPr>
        <w:shd w:val="clear" w:color="auto" w:fill="FFFFFF"/>
        <w:rPr>
          <w:rFonts w:ascii="宋体" w:hAnsi="宋体" w:eastAsia="宋体" w:cs="宋体"/>
          <w:color w:val="333333"/>
          <w:kern w:val="0"/>
          <w:sz w:val="24"/>
          <w:szCs w:val="24"/>
        </w:rPr>
      </w:pPr>
      <w:r>
        <w:rPr>
          <w:rFonts w:hint="eastAsia" w:ascii="宋体" w:hAnsi="宋体" w:eastAsia="宋体" w:cs="宋体"/>
          <w:color w:val="333333"/>
          <w:kern w:val="0"/>
          <w:sz w:val="24"/>
          <w:szCs w:val="24"/>
        </w:rPr>
        <w:t>行政监管</w:t>
      </w:r>
    </w:p>
    <w:p>
      <w:pPr>
        <w:widowControl/>
        <w:shd w:val="clear" w:color="auto" w:fill="FFFFFF"/>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梳理完善“山西政务服务管理平台”涉及公安监管事项；在山西省互联网+监管平台”录入监管对象数3292人，录入监管行为3206条，录入监管业务数据</w:t>
      </w:r>
    </w:p>
    <w:p>
      <w:pPr>
        <w:widowControl/>
        <w:shd w:val="clear" w:color="auto" w:fill="FFFFFF"/>
        <w:rPr>
          <w:rFonts w:ascii="宋体" w:hAnsi="宋体" w:eastAsia="宋体" w:cs="宋体"/>
          <w:color w:val="333333"/>
          <w:kern w:val="0"/>
          <w:sz w:val="24"/>
          <w:szCs w:val="24"/>
        </w:rPr>
      </w:pPr>
      <w:r>
        <w:rPr>
          <w:rFonts w:hint="eastAsia" w:ascii="宋体" w:hAnsi="宋体" w:eastAsia="宋体" w:cs="宋体"/>
          <w:color w:val="333333"/>
          <w:kern w:val="0"/>
          <w:sz w:val="24"/>
          <w:szCs w:val="24"/>
        </w:rPr>
        <w:t>6498条；将公安机关管理对象违法违规行为数据推送尧都区发展和改革局纳入社会信用体系，推进“双公示”工作，报送行政处罚与行政许可700余条；配合市场监督管理局完成</w:t>
      </w:r>
      <w:r>
        <w:rPr>
          <w:rFonts w:hint="eastAsia" w:ascii="宋体" w:hAnsi="宋体" w:eastAsia="宋体" w:cs="宋体"/>
          <w:color w:val="333333"/>
          <w:kern w:val="0"/>
          <w:sz w:val="24"/>
          <w:szCs w:val="24"/>
          <w:lang w:eastAsia="zh-CN"/>
        </w:rPr>
        <w:t>“双随机、一公开”</w:t>
      </w:r>
      <w:r>
        <w:rPr>
          <w:rFonts w:hint="eastAsia" w:ascii="宋体" w:hAnsi="宋体" w:eastAsia="宋体" w:cs="宋体"/>
          <w:color w:val="333333"/>
          <w:kern w:val="0"/>
          <w:sz w:val="24"/>
          <w:szCs w:val="24"/>
        </w:rPr>
        <w:t>工作，并录入监管平台。</w:t>
      </w:r>
    </w:p>
    <w:p>
      <w:pPr>
        <w:widowControl/>
        <w:shd w:val="clear" w:color="auto" w:fill="FFFFFF"/>
        <w:tabs>
          <w:tab w:val="left" w:pos="3396"/>
        </w:tabs>
        <w:rPr>
          <w:rFonts w:ascii="宋体" w:hAnsi="宋体" w:eastAsia="宋体" w:cs="宋体"/>
          <w:color w:val="333333"/>
          <w:kern w:val="0"/>
          <w:szCs w:val="21"/>
        </w:rPr>
      </w:pPr>
      <w:r>
        <w:rPr>
          <w:rFonts w:hint="eastAsia" w:ascii="宋体" w:hAnsi="宋体" w:eastAsia="宋体" w:cs="宋体"/>
          <w:color w:val="333333"/>
          <w:kern w:val="0"/>
          <w:sz w:val="24"/>
          <w:szCs w:val="24"/>
        </w:rPr>
        <w:t xml:space="preserve">    （三）公安宣传</w:t>
      </w:r>
      <w:r>
        <w:rPr>
          <w:rFonts w:hint="eastAsia" w:ascii="宋体" w:hAnsi="宋体" w:eastAsia="宋体" w:cs="宋体"/>
          <w:color w:val="333333"/>
          <w:kern w:val="0"/>
          <w:sz w:val="24"/>
          <w:szCs w:val="24"/>
        </w:rPr>
        <w:tab/>
      </w:r>
    </w:p>
    <w:p>
      <w:pPr>
        <w:widowControl/>
        <w:shd w:val="clear" w:color="auto" w:fill="FFFFFF"/>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宣传贯彻党的二十大精神，做好政策解读，发布新闻动态170余条，防范知识200余条，充分体现主流意识形态的凝聚力和引领力；对于政务新媒体咨询“身份证丢失怎么办”进行回复，引导办理，提高为民服务办事效率，获得好评。</w:t>
      </w: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二、主动公开政府信息情况</w:t>
      </w:r>
    </w:p>
    <w:p>
      <w:pPr>
        <w:widowControl/>
        <w:shd w:val="clear" w:color="auto" w:fill="FFFFFF"/>
        <w:ind w:firstLine="480"/>
        <w:rPr>
          <w:rFonts w:ascii="宋体" w:hAnsi="宋体" w:eastAsia="宋体" w:cs="宋体"/>
          <w:color w:val="333333"/>
          <w:kern w:val="0"/>
          <w:sz w:val="24"/>
          <w:szCs w:val="24"/>
        </w:rPr>
      </w:pPr>
    </w:p>
    <w:tbl>
      <w:tblPr>
        <w:tblStyle w:val="2"/>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w:t>
            </w:r>
            <w:r>
              <w:rPr>
                <w:rFonts w:ascii="宋体" w:hAnsi="宋体" w:eastAsia="宋体" w:cs="宋体"/>
                <w:kern w:val="0"/>
                <w:sz w:val="20"/>
                <w:szCs w:val="20"/>
              </w:rPr>
              <w:t>制</w:t>
            </w:r>
            <w:r>
              <w:rPr>
                <w:rFonts w:hint="eastAsia" w:ascii="宋体" w:hAnsi="宋体" w:eastAsia="宋体" w:cs="宋体"/>
                <w:kern w:val="0"/>
                <w:sz w:val="20"/>
                <w:szCs w:val="20"/>
              </w:rPr>
              <w:t>发件</w:t>
            </w:r>
            <w:r>
              <w:rPr>
                <w:rFonts w:ascii="宋体" w:hAnsi="宋体" w:eastAsia="宋体" w:cs="宋体"/>
                <w:kern w:val="0"/>
                <w:sz w:val="20"/>
                <w:szCs w:val="20"/>
              </w:rPr>
              <w:t>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w:t>
            </w:r>
            <w:r>
              <w:rPr>
                <w:rFonts w:ascii="宋体" w:hAnsi="宋体" w:eastAsia="宋体" w:cs="宋体"/>
                <w:kern w:val="0"/>
                <w:sz w:val="20"/>
                <w:szCs w:val="20"/>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Calibri" w:hAnsi="Calibri" w:eastAsia="宋体" w:cs="宋体"/>
                <w:kern w:val="0"/>
                <w:szCs w:val="21"/>
              </w:rPr>
              <w:t>2928</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594</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3662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7.63</w:t>
            </w:r>
          </w:p>
        </w:tc>
      </w:tr>
    </w:tbl>
    <w:p>
      <w:pPr>
        <w:widowControl/>
        <w:jc w:val="left"/>
        <w:rPr>
          <w:rFonts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三、收到和处理政府信息公开申请情况</w:t>
      </w:r>
    </w:p>
    <w:p>
      <w:pPr>
        <w:widowControl/>
        <w:shd w:val="clear" w:color="auto" w:fill="FFFFFF"/>
        <w:ind w:firstLine="480"/>
        <w:rPr>
          <w:rFonts w:ascii="宋体" w:hAnsi="宋体" w:eastAsia="宋体" w:cs="宋体"/>
          <w:color w:val="333333"/>
          <w:kern w:val="0"/>
          <w:sz w:val="24"/>
          <w:szCs w:val="24"/>
        </w:rPr>
      </w:pPr>
    </w:p>
    <w:tbl>
      <w:tblPr>
        <w:tblStyle w:val="2"/>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楷体" w:hAnsi="楷体" w:eastAsia="楷体" w:cs="宋体"/>
                <w:kern w:val="0"/>
                <w:sz w:val="20"/>
                <w:szCs w:val="20"/>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89"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3.危及“三安全一稳定”</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inset"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rPr>
            </w:pPr>
            <w:r>
              <w:rPr>
                <w:rFonts w:hint="eastAsia" w:ascii="宋体" w:hAnsi="宋体" w:eastAsia="宋体" w:cs="宋体"/>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r>
      <w:tr>
        <w:tblPrEx>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rPr>
            </w:pPr>
            <w:r>
              <w:rPr>
                <w:rFonts w:ascii="Calibri" w:hAnsi="Calibri" w:eastAsia="宋体" w:cs="宋体"/>
                <w:kern w:val="0"/>
                <w:sz w:val="20"/>
                <w:szCs w:val="20"/>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shd w:val="clear" w:color="auto" w:fill="FFFFFF"/>
        <w:jc w:val="center"/>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四、政府信息公开行政复议、行政诉讼情况</w:t>
      </w:r>
    </w:p>
    <w:p>
      <w:pPr>
        <w:widowControl/>
        <w:shd w:val="clear" w:color="auto" w:fill="FFFFFF"/>
        <w:jc w:val="center"/>
        <w:rPr>
          <w:rFonts w:ascii="宋体" w:hAnsi="宋体" w:eastAsia="宋体" w:cs="宋体"/>
          <w:color w:val="333333"/>
          <w:kern w:val="0"/>
          <w:sz w:val="24"/>
          <w:szCs w:val="24"/>
        </w:rPr>
      </w:pPr>
    </w:p>
    <w:tbl>
      <w:tblPr>
        <w:tblStyle w:val="2"/>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6428"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4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2"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3213"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维持</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纠正</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结果</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审结</w:t>
            </w:r>
          </w:p>
        </w:tc>
        <w:tc>
          <w:tcPr>
            <w:tcW w:w="643"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blPrEx>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42"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0</w:t>
            </w:r>
          </w:p>
        </w:tc>
        <w:tc>
          <w:tcPr>
            <w:tcW w:w="643"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0</w:t>
            </w:r>
          </w:p>
        </w:tc>
      </w:tr>
    </w:tbl>
    <w:p>
      <w:pPr>
        <w:widowControl/>
        <w:jc w:val="left"/>
        <w:rPr>
          <w:rFonts w:ascii="宋体" w:hAnsi="宋体" w:eastAsia="宋体" w:cs="宋体"/>
          <w:kern w:val="0"/>
          <w:sz w:val="24"/>
          <w:szCs w:val="24"/>
        </w:rPr>
      </w:pPr>
      <w:r>
        <w:rPr>
          <w:rFonts w:hint="eastAsia" w:ascii="宋体" w:hAnsi="宋体" w:eastAsia="宋体" w:cs="宋体"/>
          <w:color w:val="333333"/>
          <w:kern w:val="0"/>
          <w:sz w:val="24"/>
          <w:szCs w:val="24"/>
        </w:rPr>
        <w:br w:type="textWrapping"/>
      </w: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五、存在的主要问题及改进情况</w:t>
      </w:r>
    </w:p>
    <w:p>
      <w:pPr>
        <w:widowControl/>
        <w:shd w:val="clear" w:color="auto" w:fill="FFFFFF"/>
        <w:ind w:firstLine="480" w:firstLineChars="200"/>
        <w:rPr>
          <w:rFonts w:ascii="宋体" w:hAnsi="宋体" w:eastAsia="宋体" w:cs="宋体"/>
          <w:color w:val="333333"/>
          <w:kern w:val="0"/>
          <w:sz w:val="24"/>
          <w:szCs w:val="24"/>
        </w:rPr>
      </w:pPr>
      <w:r>
        <w:rPr>
          <w:rFonts w:hint="eastAsia" w:ascii="宋体" w:hAnsi="宋体" w:eastAsia="宋体" w:cs="宋体"/>
          <w:color w:val="333333"/>
          <w:kern w:val="0"/>
          <w:sz w:val="24"/>
          <w:szCs w:val="24"/>
        </w:rPr>
        <w:t>虽然信息公开工作取得了一定成效，但受疫情影响，与上级的工作要求和社会公众的期望相比，还存在一定差距。主要表现在：一是主动公开的意识还不强烈；二是与相关部门对接程序还不流畅；三是公开的机制还不健全。针对上述问题，今年要重点做好以下几个方面的工作：一是</w:t>
      </w:r>
      <w:r>
        <w:rPr>
          <w:rFonts w:hint="eastAsia" w:ascii="宋体" w:hAnsi="宋体" w:eastAsia="宋体" w:cs="宋体"/>
          <w:color w:val="333333"/>
          <w:kern w:val="0"/>
          <w:sz w:val="24"/>
          <w:szCs w:val="24"/>
          <w:lang w:eastAsia="zh-CN"/>
        </w:rPr>
        <w:t>提高政治站位</w:t>
      </w:r>
      <w:r>
        <w:rPr>
          <w:rFonts w:hint="eastAsia" w:ascii="宋体" w:hAnsi="宋体" w:eastAsia="宋体" w:cs="宋体"/>
          <w:color w:val="333333"/>
          <w:kern w:val="0"/>
          <w:sz w:val="24"/>
          <w:szCs w:val="24"/>
        </w:rPr>
        <w:t>，切实把政府信息公开工作抓紧抓实抓出成效。二是健全工作机制，切实把责任、任务明确到人，倒逼工作推进。三是加大公开力度，用好政务新媒体切实让群众更深入了解公安工作，注重公众互动，不断完善便民利民服务举措，不断改进公安机关良好形象。</w:t>
      </w:r>
    </w:p>
    <w:p>
      <w:pPr>
        <w:widowControl/>
        <w:shd w:val="clear" w:color="auto" w:fill="FFFFFF"/>
        <w:ind w:firstLine="480"/>
        <w:rPr>
          <w:rFonts w:ascii="宋体" w:hAnsi="宋体" w:eastAsia="宋体" w:cs="宋体"/>
          <w:color w:val="333333"/>
          <w:kern w:val="0"/>
          <w:sz w:val="24"/>
          <w:szCs w:val="24"/>
        </w:rPr>
      </w:pPr>
    </w:p>
    <w:p>
      <w:pPr>
        <w:widowControl/>
        <w:shd w:val="clear" w:color="auto" w:fill="FFFFFF"/>
        <w:ind w:firstLine="480"/>
        <w:rPr>
          <w:rFonts w:ascii="宋体" w:hAnsi="宋体" w:eastAsia="宋体" w:cs="宋体"/>
          <w:color w:val="333333"/>
          <w:kern w:val="0"/>
          <w:sz w:val="24"/>
          <w:szCs w:val="24"/>
        </w:rPr>
      </w:pPr>
      <w:r>
        <w:rPr>
          <w:rFonts w:hint="eastAsia" w:ascii="宋体" w:hAnsi="宋体" w:eastAsia="宋体" w:cs="宋体"/>
          <w:b/>
          <w:bCs/>
          <w:color w:val="333333"/>
          <w:kern w:val="0"/>
          <w:sz w:val="24"/>
          <w:szCs w:val="24"/>
        </w:rPr>
        <w:t>六、其他需要报告的事项</w:t>
      </w:r>
    </w:p>
    <w:p>
      <w:pPr>
        <w:widowControl/>
        <w:shd w:val="clear" w:color="auto" w:fill="FFFFFF"/>
        <w:ind w:firstLine="480" w:firstLineChars="200"/>
      </w:pPr>
      <w:r>
        <w:rPr>
          <w:rFonts w:hint="eastAsia" w:ascii="宋体" w:hAnsi="宋体" w:eastAsia="宋体" w:cs="宋体"/>
          <w:color w:val="333333"/>
          <w:kern w:val="0"/>
          <w:sz w:val="24"/>
          <w:szCs w:val="24"/>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DE41A0"/>
    <w:multiLevelType w:val="singleLevel"/>
    <w:tmpl w:val="DDDE41A0"/>
    <w:lvl w:ilvl="0" w:tentative="0">
      <w:start w:val="1"/>
      <w:numFmt w:val="decimal"/>
      <w:suff w:val="nothing"/>
      <w:lvlText w:val="%1、"/>
      <w:lvlJc w:val="left"/>
    </w:lvl>
  </w:abstractNum>
  <w:abstractNum w:abstractNumId="1">
    <w:nsid w:val="FA7E3C6D"/>
    <w:multiLevelType w:val="singleLevel"/>
    <w:tmpl w:val="FA7E3C6D"/>
    <w:lvl w:ilvl="0" w:tentative="0">
      <w:start w:val="2"/>
      <w:numFmt w:val="chineseCounting"/>
      <w:suff w:val="nothing"/>
      <w:lvlText w:val="（%1）"/>
      <w:lvlJc w:val="left"/>
      <w:pPr>
        <w:ind w:left="480" w:firstLine="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IxZTllMDdjZTZjMDZjYjgwY2ViMzM4ZjMwZWY1ZmUifQ=="/>
  </w:docVars>
  <w:rsids>
    <w:rsidRoot w:val="009B54CB"/>
    <w:rsid w:val="000E5922"/>
    <w:rsid w:val="0087433E"/>
    <w:rsid w:val="009B54CB"/>
    <w:rsid w:val="00E543D2"/>
    <w:rsid w:val="6A4C247D"/>
    <w:rsid w:val="702C335B"/>
    <w:rsid w:val="76A56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1730</Words>
  <Characters>1821</Characters>
  <Lines>16</Lines>
  <Paragraphs>4</Paragraphs>
  <TotalTime>4</TotalTime>
  <ScaleCrop>false</ScaleCrop>
  <LinksUpToDate>false</LinksUpToDate>
  <CharactersWithSpaces>1976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%F0%9F%8D%92Elaine%E9%A5%BC%E5%A6%9E%F0%</cp:lastModifiedBy>
  <dcterms:modified xsi:type="dcterms:W3CDTF">2024-06-17T00:08:24Z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27B6570F26F6454399080EC040CAB64E</vt:lpwstr>
  </property>
</Properties>
</file>