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尧都区交通运输局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2021年政府信息公开年报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总体情况</w:t>
      </w:r>
    </w:p>
    <w:p>
      <w:pPr>
        <w:spacing w:line="500" w:lineRule="exact"/>
        <w:ind w:firstLine="640" w:firstLineChars="200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202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333333"/>
          <w:sz w:val="32"/>
          <w:szCs w:val="32"/>
        </w:rPr>
        <w:t>年，我局高度重视政府信息公开工作，着力完善健全政府信息公开的制度机制，推进交通运输政务服务建设，全面提升交通运输政府信息公开工作的制度化、规范化水平。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color w:val="333333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/>
          <w:color w:val="333333"/>
          <w:sz w:val="32"/>
          <w:szCs w:val="32"/>
        </w:rPr>
        <w:t>是主动公开政府信息内容和情况：区交通运输局权力清单和责任清单；机构设置、工作职能、联系方式等组织机构情况；区交通运输局规章制度和规范性文件；交通运输发展规划、方针、政策，重要工作部署及实施情况；交通运输年度统计信息；交通运输局政府集中采购项目目录、标准及实施情况；干部人事任免、专业技术职务评聘的相关政策；全区交通运输表彰奖励的有关情况；交通运输系统突发公共事件的预警信息及应对情况；法律、行政法规、规章规定应当公开的其他政府信息等。</w:t>
      </w:r>
      <w:r>
        <w:rPr>
          <w:rFonts w:hint="eastAsia" w:ascii="仿宋_GB2312" w:eastAsia="仿宋_GB2312"/>
          <w:color w:val="333333"/>
          <w:sz w:val="32"/>
          <w:szCs w:val="32"/>
        </w:rPr>
        <w:br w:type="textWrapping"/>
      </w:r>
      <w:r>
        <w:rPr>
          <w:rFonts w:hint="eastAsia" w:ascii="仿宋_GB2312" w:eastAsia="仿宋_GB2312"/>
          <w:color w:val="333333"/>
          <w:sz w:val="32"/>
          <w:szCs w:val="32"/>
        </w:rPr>
        <w:t xml:space="preserve">   </w:t>
      </w:r>
      <w:r>
        <w:rPr>
          <w:rFonts w:hint="eastAsia" w:ascii="仿宋_GB2312" w:eastAsia="仿宋_GB2312"/>
          <w:color w:val="333333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color w:val="333333"/>
          <w:sz w:val="32"/>
          <w:szCs w:val="32"/>
        </w:rPr>
        <w:t>是在推进市场监管公开透明工作中，严格按照监管职责，采取日常巡查、随机抽查和投诉举报稽查的方式加强对企业的监管，并每年对道路运输企业进行一次质量信誉考核</w:t>
      </w:r>
      <w:r>
        <w:rPr>
          <w:rFonts w:hint="eastAsia" w:ascii="仿宋_GB2312" w:eastAsia="仿宋_GB2312"/>
          <w:color w:val="333333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二、主动公开政府信息情况</w:t>
      </w:r>
    </w:p>
    <w:tbl>
      <w:tblPr>
        <w:tblStyle w:val="4"/>
        <w:tblW w:w="869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5"/>
        <w:gridCol w:w="20"/>
        <w:gridCol w:w="2151"/>
        <w:gridCol w:w="1950"/>
        <w:gridCol w:w="219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A1A7BC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600" w:lineRule="exact"/>
              <w:ind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第二十条第(一)项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6" w:line="600" w:lineRule="exact"/>
              <w:ind w:firstLine="81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本年制发件数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本年废止件数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6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现行有效件数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600" w:lineRule="exact"/>
              <w:ind w:firstLine="4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规章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600" w:lineRule="exact"/>
              <w:ind w:firstLine="4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行政规范性文件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9DA3B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600" w:lineRule="exact"/>
              <w:ind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第二十条第(五)项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7" w:line="600" w:lineRule="exact"/>
              <w:ind w:firstLine="81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29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6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600" w:lineRule="exact"/>
              <w:ind w:firstLine="40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行政许可</w:t>
            </w:r>
          </w:p>
        </w:tc>
        <w:tc>
          <w:tcPr>
            <w:tcW w:w="629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A5ABC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第二十条第(六)项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600" w:lineRule="exact"/>
              <w:ind w:firstLine="79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600" w:lineRule="exact"/>
              <w:ind w:firstLine="5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行政处罚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line="600" w:lineRule="exact"/>
              <w:ind w:firstLine="5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行政强制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9DA3B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600" w:lineRule="exact"/>
              <w:ind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第二十条第(八)项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9" w:line="600" w:lineRule="exact"/>
              <w:ind w:firstLine="81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8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本年收费金额(单位:万元)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600" w:lineRule="exac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行政事业性收费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4"/>
        <w:tblpPr w:leftFromText="180" w:rightFromText="180" w:vertAnchor="text" w:horzAnchor="page" w:tblpX="1887" w:tblpY="220"/>
        <w:tblOverlap w:val="never"/>
        <w:tblW w:w="8666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735"/>
        <w:gridCol w:w="2655"/>
        <w:gridCol w:w="750"/>
        <w:gridCol w:w="660"/>
        <w:gridCol w:w="660"/>
        <w:gridCol w:w="645"/>
        <w:gridCol w:w="720"/>
        <w:gridCol w:w="585"/>
        <w:gridCol w:w="6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031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(本列数据的勾稽关系为:第一项加第二项之和,等于第三项加第四项之和)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39"/>
              <w:jc w:val="both"/>
              <w:textAlignment w:val="auto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4635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187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031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right="116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270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992"/>
              <w:jc w:val="both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法人或其他组织</w:t>
            </w:r>
          </w:p>
        </w:tc>
        <w:tc>
          <w:tcPr>
            <w:tcW w:w="61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031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33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33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科研 机构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公益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组织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36" w:right="119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法律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36" w:right="119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其他</w:t>
            </w:r>
          </w:p>
        </w:tc>
        <w:tc>
          <w:tcPr>
            <w:tcW w:w="61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eastAsia="zh-CN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eastAsia="zh-CN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eastAsia="zh-CN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eastAsia="zh-CN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eastAsia="zh-CN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eastAsia="zh-CN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sz w:val="20"/>
                <w:szCs w:val="20"/>
              </w:rPr>
              <w:t>、上年结转政府信息公开申请数量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41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三、本 年度办理结果</w:t>
            </w: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(一)予以公开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(二)部分公开(区分处理的,只计这一情形</w:t>
            </w:r>
            <w:r>
              <w:rPr>
                <w:rFonts w:hint="eastAsia" w:ascii="宋体" w:hAnsi="宋体" w:eastAsia="宋体" w:cs="宋体"/>
                <w:spacing w:val="-10"/>
                <w:sz w:val="20"/>
                <w:szCs w:val="20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不计其他情形)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8" w:line="600" w:lineRule="exact"/>
              <w:ind w:firstLine="6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10"/>
                <w:sz w:val="20"/>
                <w:szCs w:val="20"/>
              </w:rPr>
              <w:t>(三)不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予公开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1.属于国家秘密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9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2.其他法律行政法规禁止公开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3.危及"三安全一稳定"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4.保护第三方合法权益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5.属于三类内部事务信息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6.属于四类过程性信息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7.属于行政执法案卷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8.属于行政查询事项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5" w:line="600" w:lineRule="exact"/>
              <w:ind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w w:val="99"/>
                <w:position w:val="7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46"/>
                <w:position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9"/>
                <w:position w:val="7"/>
                <w:sz w:val="19"/>
                <w:szCs w:val="19"/>
              </w:rPr>
              <w:t>四)无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法提供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1.本机关不掌握相关政府信息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2.没有现成信息需要另行制作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3.补正后申请内容仍不明确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600" w:lineRule="exact"/>
              <w:ind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position w:val="9"/>
                <w:sz w:val="19"/>
                <w:szCs w:val="19"/>
              </w:rPr>
              <w:t>(五</w:t>
            </w:r>
            <w:r>
              <w:rPr>
                <w:rFonts w:ascii="宋体" w:hAnsi="宋体" w:eastAsia="宋体" w:cs="宋体"/>
                <w:spacing w:val="-55"/>
                <w:position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position w:val="9"/>
                <w:sz w:val="19"/>
                <w:szCs w:val="19"/>
              </w:rPr>
              <w:t>)不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予处理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1.信访举报投诉类申请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2.重复申请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3.要求提供公开出版物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4.无正当理由大量反复申请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5.要求行政机关确认或重新出具已 获取信息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line="600" w:lineRule="exact"/>
              <w:ind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9"/>
                <w:sz w:val="19"/>
                <w:szCs w:val="19"/>
              </w:rPr>
              <w:t>(六)其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他处理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1.申请人无正当理由逾期不补正、行 政机关不再处理其政府信息公开申请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2.申请人逾期未按收费通知要求缴 纳费用、行政机关不再处理其政府信 息公开申请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600" w:lineRule="exact"/>
              <w:ind w:firstLine="44"/>
              <w:textAlignment w:val="auto"/>
              <w:rPr>
                <w:rFonts w:ascii="宋体" w:hAnsi="宋体" w:eastAsia="宋体" w:cs="宋体"/>
                <w:spacing w:val="3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3.其他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600" w:lineRule="exact"/>
              <w:ind w:firstLine="10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(七)总计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600" w:lineRule="exact"/>
              <w:ind w:firstLine="50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四、结转下年度继续办理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00" w:leftChars="0" w:firstLine="64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政府信息公开行政复议、行政诉讼情况</w:t>
      </w:r>
    </w:p>
    <w:tbl>
      <w:tblPr>
        <w:tblStyle w:val="4"/>
        <w:tblW w:w="963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639"/>
        <w:gridCol w:w="638"/>
        <w:gridCol w:w="639"/>
        <w:gridCol w:w="649"/>
        <w:gridCol w:w="639"/>
        <w:gridCol w:w="638"/>
        <w:gridCol w:w="639"/>
        <w:gridCol w:w="648"/>
        <w:gridCol w:w="639"/>
        <w:gridCol w:w="639"/>
        <w:gridCol w:w="658"/>
        <w:gridCol w:w="639"/>
        <w:gridCol w:w="639"/>
        <w:gridCol w:w="64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321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1209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行政复议</w:t>
            </w:r>
          </w:p>
        </w:tc>
        <w:tc>
          <w:tcPr>
            <w:tcW w:w="6426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2817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64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90" w:right="11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90" w:leftChars="0" w:right="110" w:rightChars="0" w:hanging="190" w:hangingChars="10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3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600" w:lineRule="exact"/>
              <w:ind w:left="117" w:right="108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600" w:lineRule="exact"/>
              <w:ind w:left="117" w:leftChars="0" w:right="108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600" w:lineRule="exact"/>
              <w:ind w:left="119" w:right="107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600" w:lineRule="exact"/>
              <w:ind w:left="119" w:leftChars="0" w:right="107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3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7" w:line="600" w:lineRule="exact"/>
              <w:ind w:left="120" w:leftChars="0" w:right="115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4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6" w:line="600" w:lineRule="exact"/>
              <w:ind w:firstLine="122" w:firstLine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320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600" w:lineRule="exact"/>
              <w:ind w:firstLine="826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未经复议直接起诉</w:t>
            </w:r>
          </w:p>
        </w:tc>
        <w:tc>
          <w:tcPr>
            <w:tcW w:w="322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600" w:lineRule="exact"/>
              <w:ind w:firstLine="1124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4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90" w:right="11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90" w:right="110" w:hanging="190" w:hangingChars="10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600" w:lineRule="exact"/>
              <w:ind w:left="117" w:right="108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600" w:lineRule="exact"/>
              <w:ind w:left="117" w:right="108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600" w:lineRule="exact"/>
              <w:ind w:left="119" w:right="107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600" w:lineRule="exact"/>
              <w:ind w:left="119" w:right="107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7" w:line="600" w:lineRule="exact"/>
              <w:ind w:left="120" w:right="115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6" w:line="600" w:lineRule="exact"/>
              <w:ind w:firstLine="122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90" w:right="11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90" w:leftChars="0" w:right="110" w:rightChars="0" w:hanging="190" w:hangingChars="10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600" w:lineRule="exact"/>
              <w:ind w:left="117" w:right="108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600" w:lineRule="exact"/>
              <w:ind w:left="117" w:leftChars="0" w:right="108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600" w:lineRule="exact"/>
              <w:ind w:left="119" w:right="107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600" w:lineRule="exact"/>
              <w:ind w:left="119" w:leftChars="0" w:right="107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7" w:line="600" w:lineRule="exact"/>
              <w:ind w:left="120" w:leftChars="0" w:right="115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6" w:line="600" w:lineRule="exact"/>
              <w:ind w:firstLine="122" w:firstLine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eastAsia="zh-CN"/>
              </w:rPr>
            </w:pPr>
            <w:bookmarkStart w:id="0" w:name="_GoBack" w:colFirst="10" w:colLast="13"/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eastAsia="zh-CN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eastAsia="zh-CN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eastAsia="zh-CN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/>
                <w:sz w:val="21"/>
                <w:lang w:eastAsia="zh-CN"/>
              </w:rPr>
              <w:t>0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spacing w:line="500" w:lineRule="exact"/>
        <w:ind w:firstLine="48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五．存在的主要问题及改进情况</w:t>
      </w: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虽然我们做了大量的工作，但仍存在着一些问题和不足。离社会公众的要求还有很大差距， 下一步，我们将按照上级的要求，结合我局实际，把政府信息公开工作做得更好。一是加强政府信息公开配套制度建设。研究制定信息发布协调制度，明确实施信息公开的具体要求，进一步提高政府信息公开规范化水平。二是加强公开载体建设，主动听取社会各界对我局政府信息公开的意见和建议，进一步加大群众参与度,让群众更直接、更方便与我们进行沟通和交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六．其他需要报告的事项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Noto Sans CJK S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Noto Sans CJK SC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EA02D8"/>
    <w:multiLevelType w:val="singleLevel"/>
    <w:tmpl w:val="69EA02D8"/>
    <w:lvl w:ilvl="0" w:tentative="0">
      <w:start w:val="4"/>
      <w:numFmt w:val="chineseCounting"/>
      <w:suff w:val="nothing"/>
      <w:lvlText w:val="%1、"/>
      <w:lvlJc w:val="left"/>
      <w:pPr>
        <w:ind w:left="200"/>
      </w:pPr>
      <w:rPr>
        <w:rFonts w:hint="eastAsia"/>
      </w:rPr>
    </w:lvl>
  </w:abstractNum>
  <w:abstractNum w:abstractNumId="1">
    <w:nsid w:val="70701A5E"/>
    <w:multiLevelType w:val="singleLevel"/>
    <w:tmpl w:val="70701A5E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92B74"/>
    <w:rsid w:val="2713111B"/>
    <w:rsid w:val="2AF8539D"/>
    <w:rsid w:val="2E4C670C"/>
    <w:rsid w:val="32992B74"/>
    <w:rsid w:val="3F591E91"/>
    <w:rsid w:val="4F263EA4"/>
    <w:rsid w:val="4F693DE7"/>
    <w:rsid w:val="5E621C29"/>
    <w:rsid w:val="7246656C"/>
    <w:rsid w:val="744934AE"/>
    <w:rsid w:val="7A34604F"/>
    <w:rsid w:val="DE3FE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2022-01-19T16:36:00Z</dcterms:created>
  <dc:creator>Zoe</dc:creator>
  <cp:lastModifiedBy>baixin</cp:lastModifiedBy>
  <cp:lastPrinted>2022-01-26T09:37:00Z</cp:lastPrinted>
  <dcterms:modified xsi:type="dcterms:W3CDTF">2022-02-28T16:21:51Z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0CEED9DB96C1459BACFB99060BB74CEB</vt:lpwstr>
  </property>
</Properties>
</file>