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D18B2">
      <w:pPr>
        <w:ind w:firstLine="2640" w:firstLineChars="600"/>
        <w:jc w:val="both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尧都区林业局</w:t>
      </w:r>
    </w:p>
    <w:p w14:paraId="1AE9E5F3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</w:rPr>
        <w:t>政府信息公开工作年度报告</w:t>
      </w:r>
    </w:p>
    <w:p w14:paraId="4267227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4E800B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一、总体情况。</w:t>
      </w:r>
    </w:p>
    <w:p w14:paraId="491A767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我局高度重视政务信息公开工作，严格按照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政府关于政府信息公开工作的统一部署要求，围绕构建服务型政府，不断加强组织领导，明确工作任务，完善各项制度，坚持为民服务、便民利民的工作要求，加大政府信息公开工作力度，扎实推进政府信息公开工作：一是明确分管领导和责任股室，严格执行一把手负总责，分管领导具体抓的工作机制。二是围绕局中心工作，针对公众关切，主动、及时、全面、准确地发布权威政府信息，特别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营造林、林业和草原资源管理、有害生物防治检疫、野生动物保护、深化集体林权改革、森林防灭火等工作</w:t>
      </w:r>
      <w:r>
        <w:rPr>
          <w:rFonts w:hint="eastAsia" w:ascii="仿宋" w:hAnsi="仿宋" w:eastAsia="仿宋" w:cs="仿宋"/>
          <w:sz w:val="32"/>
          <w:szCs w:val="32"/>
        </w:rPr>
        <w:t>动态等方面的信息，以增进公众对林业工作的了解和理解，全力推进信息公开工作。202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年，我局持续加大对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政府门户网站林业部分的管理和维护。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政府门户网站共公开信息3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条，其中信息公开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条，公示公告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条，部门文件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条，政策解读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条，。三是推进资金信息公开。实行资金信息公开（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退耕还林资金兑现、公益林资金兑现</w:t>
      </w:r>
      <w:r>
        <w:rPr>
          <w:rFonts w:hint="eastAsia" w:ascii="仿宋" w:hAnsi="仿宋" w:eastAsia="仿宋" w:cs="仿宋"/>
          <w:sz w:val="32"/>
          <w:szCs w:val="32"/>
        </w:rPr>
        <w:t>）。主动让公众知晓资金情况，接受社会与群众的监督。四是推进公共服务信息公开。积极配合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政府政务服务中心，做好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政府门户网站“在线服务”栏目相关信息公开，确保林业方面的信息做到主动公开和依申请公开。五是在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政府门户网站更新了我单位职责、领导班子分工、机构设置、政策法规和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咨询</w:t>
      </w:r>
      <w:r>
        <w:rPr>
          <w:rFonts w:hint="eastAsia" w:ascii="仿宋" w:hAnsi="仿宋" w:eastAsia="仿宋" w:cs="仿宋"/>
          <w:sz w:val="32"/>
          <w:szCs w:val="32"/>
        </w:rPr>
        <w:t>电话等内容，方便群众咨询各项林业工作事项。</w:t>
      </w:r>
    </w:p>
    <w:p w14:paraId="70901CE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（一）主动公开情况。202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营造林工程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进行了公开</w:t>
      </w:r>
      <w:r>
        <w:rPr>
          <w:rFonts w:hint="eastAsia" w:ascii="仿宋" w:hAnsi="仿宋" w:eastAsia="仿宋" w:cs="仿宋"/>
          <w:sz w:val="32"/>
          <w:szCs w:val="32"/>
        </w:rPr>
        <w:t>，退耕还林兑现、公益林兑现按程序进行了登记、公示、建档、一卡通兑现等进行了公开。</w:t>
      </w:r>
    </w:p>
    <w:p w14:paraId="694C18E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（二）依申请公开办理情况。202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年我局未收到依申请公开。</w:t>
      </w:r>
    </w:p>
    <w:p w14:paraId="4AFE320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（三）政府信息管理情况。202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年没有制作和发布、废止行政规范性文件。</w:t>
      </w:r>
    </w:p>
    <w:p w14:paraId="3976D6B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政府信息公开平台建设情况。尧都区林业局高度重视政府信息公开工作，成立以局长为组长，其他班子成员为副组长，各股室负责人为成员的领导小组，负责协调处理政府信息公开工作中的重大问题，部署推进工作。明确1名班子成员分管政府信息公开工作，进一步理顺工作体制。明确1名政府信息公开专员，负责政府信息公开工作，协助主管部门做好政府信息公开对接联络、工作落实等事宜，负责提供政府信息公开内容、及时回应群众关切，定期汇总反馈群众意见诉求，力求本单位政府信息公开逐步优化完善。</w:t>
      </w:r>
    </w:p>
    <w:p w14:paraId="3DD0BC6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五）监督保障情况。一是重视信息报送工作，扩大信息覆盖范围。积极督促局机关各股室、场圃中心加大信息报送力度，精心搜集、筛选内容。二是严格保密审查，保障信息安全。严格明确相关股室、人员在信息公开各环节的保密审查责任，公开的信息必须经股室负责人、办公室负责人、分管领导及主要领导依次进行保密审查后，方可由局办公室统一对外发布信息，切实做到了涉密不上网，上网不涉密，谁上网谁负责，谁审批谁负责，进一步保障了信息公开的安全性。</w:t>
      </w:r>
    </w:p>
    <w:p w14:paraId="29696FEE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二、主动公开政府信息情况 </w:t>
      </w:r>
    </w:p>
    <w:tbl>
      <w:tblPr>
        <w:tblStyle w:val="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F4C87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8EBC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 w14:paraId="416D1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BE98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3138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7AD0A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D4F2E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现行有效件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数</w:t>
            </w:r>
          </w:p>
        </w:tc>
      </w:tr>
      <w:tr w14:paraId="1E46CE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C0F0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425B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33D41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 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8361B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0</w:t>
            </w:r>
          </w:p>
        </w:tc>
      </w:tr>
      <w:tr w14:paraId="4322DF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47A59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B9701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63251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 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32273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0</w:t>
            </w:r>
          </w:p>
        </w:tc>
      </w:tr>
      <w:tr w14:paraId="21C27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CAC0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 w14:paraId="290F9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88D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650D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14:paraId="4DE260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78C3A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817D5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                    0</w:t>
            </w:r>
          </w:p>
        </w:tc>
      </w:tr>
      <w:tr w14:paraId="7588B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3B0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 w14:paraId="2AFB08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A423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458E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 w14:paraId="3F857A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19693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E7462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  13</w:t>
            </w:r>
          </w:p>
        </w:tc>
      </w:tr>
      <w:tr w14:paraId="5C983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896AF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165D6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                        0</w:t>
            </w:r>
          </w:p>
        </w:tc>
      </w:tr>
      <w:tr w14:paraId="7480F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5F5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 w14:paraId="1AE9AF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EAC5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D016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 w14:paraId="4FCAF4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1006C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9FCF1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 xml:space="preserve">                           0</w:t>
            </w:r>
          </w:p>
        </w:tc>
      </w:tr>
    </w:tbl>
    <w:p w14:paraId="79140B71"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 w14:paraId="374C493A">
      <w:pPr>
        <w:widowControl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2"/>
        <w:tblW w:w="1036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51"/>
        <w:gridCol w:w="566"/>
        <w:gridCol w:w="508"/>
        <w:gridCol w:w="188"/>
        <w:gridCol w:w="640"/>
        <w:gridCol w:w="640"/>
        <w:gridCol w:w="640"/>
        <w:gridCol w:w="640"/>
        <w:gridCol w:w="406"/>
        <w:gridCol w:w="234"/>
        <w:gridCol w:w="445"/>
        <w:gridCol w:w="196"/>
        <w:gridCol w:w="483"/>
        <w:gridCol w:w="158"/>
        <w:gridCol w:w="521"/>
        <w:gridCol w:w="120"/>
        <w:gridCol w:w="559"/>
        <w:gridCol w:w="83"/>
        <w:gridCol w:w="596"/>
        <w:gridCol w:w="46"/>
        <w:gridCol w:w="633"/>
        <w:gridCol w:w="8"/>
        <w:gridCol w:w="645"/>
        <w:gridCol w:w="38"/>
        <w:gridCol w:w="604"/>
      </w:tblGrid>
      <w:tr w14:paraId="42302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4922" w:type="dxa"/>
            <w:gridSpan w:val="10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734C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4826" w:type="dxa"/>
            <w:gridSpan w:val="1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DFE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申请人情况</w:t>
            </w:r>
          </w:p>
        </w:tc>
      </w:tr>
      <w:tr w14:paraId="28DD99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4922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DEA514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D7108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自然人</w:t>
            </w:r>
          </w:p>
        </w:tc>
        <w:tc>
          <w:tcPr>
            <w:tcW w:w="344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1055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698" w:type="dxa"/>
            <w:gridSpan w:val="3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EA52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</w:t>
            </w:r>
          </w:p>
        </w:tc>
      </w:tr>
      <w:tr w14:paraId="74B0F1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4922" w:type="dxa"/>
            <w:gridSpan w:val="10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9C4E58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88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C4F42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FFC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商业</w:t>
            </w:r>
          </w:p>
          <w:p w14:paraId="708514E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企业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4F283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科研</w:t>
            </w:r>
          </w:p>
          <w:p w14:paraId="50E649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机构</w:t>
            </w:r>
          </w:p>
        </w:tc>
        <w:tc>
          <w:tcPr>
            <w:tcW w:w="6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FCD6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6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A63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6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841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</w:t>
            </w:r>
          </w:p>
        </w:tc>
        <w:tc>
          <w:tcPr>
            <w:tcW w:w="698" w:type="dxa"/>
            <w:gridSpan w:val="3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681CC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 w14:paraId="042559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49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651BE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144B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6ED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DD06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7F3F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EF4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9638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1EA5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167FB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49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CDC1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F04D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DD6A5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E6DF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6ACA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2A6D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031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34C3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ADCFD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B75E9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三、本年度办理结果</w:t>
            </w:r>
          </w:p>
        </w:tc>
        <w:tc>
          <w:tcPr>
            <w:tcW w:w="41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D82BA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6BA05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3D08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786C7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E95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C49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B87C0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F6DAB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71914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8EA041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1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A78CE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7D8EF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E93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FC6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9470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CFB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31B4B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2DDDB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386F5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481AEC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8AC3B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B886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1C0A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09FB8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1101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15541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020A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489EB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4F6B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1F7067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B64FE9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37A2379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8E3DE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87DE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91F1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5EF6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5CC21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D306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2DA2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1E208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5A7D14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57E681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E30D9D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AA51A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F4167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5411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35FC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496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00B03A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6DD5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4D99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5F360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AD277B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3F8AA7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7A238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D5B17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723D7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863C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020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229B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BC71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0431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4A5992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041920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70CA6B0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7FC1F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4B2F5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31FC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C024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B8B1F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5192B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9344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9C45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0D9FBD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4EC67C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AB8455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257A7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380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AA1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D0D5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B89F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4245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200E3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32A5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153384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2025306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69DC94C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7909B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457C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27456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C72F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34F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F869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796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B1CC48">
            <w:pPr>
              <w:widowControl/>
              <w:ind w:firstLine="320" w:firstLineChars="100"/>
              <w:jc w:val="both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C54F3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B30B86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123317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13BE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6DEA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37C0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D9C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CAEF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12AB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AA7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A747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623A3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C54989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D218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7BA0F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C802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5459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E6FC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7AC5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4688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17D4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54DD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5945A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3FF8D5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0E2384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5423C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211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BD37F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B39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4524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4134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CD39B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31446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0C5A0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32ADA11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55F5CF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3F0B8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B310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892B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C1E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48AF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3D82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687C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439C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341D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54A640C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94EC1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672E1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3823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32E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2F2E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1E0D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46E11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8BB5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22AB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4C6CA1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37F36B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5F4A6E8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476F8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BFE3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5107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30DB7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937D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C1A3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B2FB7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B7695A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462FE3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4B20731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AD017E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6C887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DA7E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2F22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0E8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CCB8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5F37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81F2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9D71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7EA6C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33882F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26FA44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77B4A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A97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2DB7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C3978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71E6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45AE9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E912D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3C39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 w14:paraId="31192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trHeight w:val="779" w:hRule="atLeast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6E9A0D9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47A3B32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3553AB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19D02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7443A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EDD18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64C0E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73F2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510D44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F875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7EAA6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097CBB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E2341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2DFAA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6316F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5BC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DF5B6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86B3C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9202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8467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141A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45652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0AEE77A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05C40CC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0BCA62">
            <w:pPr>
              <w:widowControl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7E93A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5821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4A3D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2B89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52B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36EF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678832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2FA1F9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7A7995A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942" w:type="dxa"/>
            <w:gridSpan w:val="2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 w14:paraId="1C46DAD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214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8149D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3.其他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91B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6E7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EE5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796E3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14884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10C56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03A8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1FE01A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jc w:val="center"/>
        </w:trPr>
        <w:tc>
          <w:tcPr>
            <w:tcW w:w="766" w:type="dxa"/>
            <w:gridSpan w:val="2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 w14:paraId="173C107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415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8DCE1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72B09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AB3E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AB6E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B061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ACEF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AD5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17A9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34D05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13" w:type="dxa"/>
          <w:trHeight w:val="1281" w:hRule="atLeast"/>
          <w:jc w:val="center"/>
        </w:trPr>
        <w:tc>
          <w:tcPr>
            <w:tcW w:w="4922" w:type="dxa"/>
            <w:gridSpan w:val="10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F101D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B97E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D13A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518C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264BA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1AEE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56E0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7C8A8D">
            <w:pPr>
              <w:widowControl/>
              <w:ind w:firstLine="320" w:firstLineChars="100"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  <w:tr w14:paraId="53BD13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13" w:type="dxa"/>
          <w:jc w:val="center"/>
        </w:trPr>
        <w:tc>
          <w:tcPr>
            <w:tcW w:w="324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07A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6503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64D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行政诉讼</w:t>
            </w:r>
          </w:p>
        </w:tc>
      </w:tr>
      <w:tr w14:paraId="66E35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13" w:type="dxa"/>
          <w:jc w:val="center"/>
        </w:trPr>
        <w:tc>
          <w:tcPr>
            <w:tcW w:w="64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DB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49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B882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</w:p>
          <w:p w14:paraId="3B6907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4C9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</w:t>
            </w:r>
          </w:p>
          <w:p w14:paraId="7AC3D7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068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</w:t>
            </w:r>
          </w:p>
          <w:p w14:paraId="2C4D92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A49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</w:t>
            </w:r>
          </w:p>
        </w:tc>
        <w:tc>
          <w:tcPr>
            <w:tcW w:w="324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2A40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25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B8C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复议后起诉</w:t>
            </w:r>
          </w:p>
        </w:tc>
      </w:tr>
      <w:tr w14:paraId="2B100B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13" w:type="dxa"/>
          <w:jc w:val="center"/>
        </w:trPr>
        <w:tc>
          <w:tcPr>
            <w:tcW w:w="6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88F59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642E5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D6E10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7BD9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F49A2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5DD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</w:p>
          <w:p w14:paraId="7FAE13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维持</w:t>
            </w:r>
          </w:p>
        </w:tc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19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</w:p>
          <w:p w14:paraId="4E1B038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纠正</w:t>
            </w:r>
          </w:p>
        </w:tc>
        <w:tc>
          <w:tcPr>
            <w:tcW w:w="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B3E0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</w:t>
            </w:r>
          </w:p>
          <w:p w14:paraId="49F5F47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</w:p>
        </w:tc>
        <w:tc>
          <w:tcPr>
            <w:tcW w:w="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1FF3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</w:t>
            </w:r>
          </w:p>
          <w:p w14:paraId="4EFBF0F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审结</w:t>
            </w:r>
          </w:p>
        </w:tc>
        <w:tc>
          <w:tcPr>
            <w:tcW w:w="6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DBCC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8D1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</w:p>
          <w:p w14:paraId="173C9B5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维持</w:t>
            </w:r>
          </w:p>
        </w:tc>
        <w:tc>
          <w:tcPr>
            <w:tcW w:w="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8720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</w:t>
            </w:r>
          </w:p>
          <w:p w14:paraId="47E195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纠正</w:t>
            </w:r>
          </w:p>
        </w:tc>
        <w:tc>
          <w:tcPr>
            <w:tcW w:w="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077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其他</w:t>
            </w:r>
          </w:p>
          <w:p w14:paraId="6282DF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B6D8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</w:t>
            </w:r>
          </w:p>
          <w:p w14:paraId="4B3B2E8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审结</w:t>
            </w:r>
          </w:p>
        </w:tc>
        <w:tc>
          <w:tcPr>
            <w:tcW w:w="65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69C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 w14:paraId="3C2D3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13" w:type="dxa"/>
          <w:trHeight w:val="672" w:hRule="atLeast"/>
          <w:jc w:val="center"/>
        </w:trPr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7A47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70F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17A4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2696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2CB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2874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9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CAF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89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36A6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5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A71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06C0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1D4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33D4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8F45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65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248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0</w:t>
            </w:r>
          </w:p>
        </w:tc>
      </w:tr>
    </w:tbl>
    <w:p w14:paraId="12DF4DCE">
      <w:pPr>
        <w:rPr>
          <w:rFonts w:hint="eastAsia" w:ascii="仿宋" w:hAnsi="仿宋" w:eastAsia="仿宋" w:cs="仿宋"/>
          <w:sz w:val="32"/>
          <w:szCs w:val="32"/>
        </w:rPr>
      </w:pPr>
    </w:p>
    <w:p w14:paraId="7812228A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五、存在问题及改进情况</w:t>
      </w:r>
    </w:p>
    <w:p w14:paraId="1E026BB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年我局的政府信息公开工作取得了一定成效，但仍存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主动公开的意识不强，信息公开内容质量不高，公开的信息不及时等问题。202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年，我局将进一步增强主动意识、学习经验、创新管理，加强对信息公开工作的安排部署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一是进一步创新工作思路，不断地推进林业政务信息公开工作，更好地为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尧都区建设</w:t>
      </w:r>
      <w:r>
        <w:rPr>
          <w:rFonts w:hint="eastAsia" w:ascii="仿宋" w:hAnsi="仿宋" w:eastAsia="仿宋" w:cs="仿宋"/>
          <w:sz w:val="32"/>
          <w:szCs w:val="32"/>
        </w:rPr>
        <w:t>法治政府、阳光政府、透明政府的大局服务。二是继续做好政务公开工作，积极利用信息化手段，规范政务公开形式和载体，丰富政务公开内容和内涵，拓宽政务公开范围和渠道，加大政务公开深度和广度，重点推进职工群众关注度高的事项公开。三是结合林业工作开展情况，多方面收集典型、真实、高效的信息进行更新；突出重点宣传我局开展及时工作实况。四是进一步加强和规范政府门户网站管理，建立健全网站发布审核工作机制，完善信息发布审核流程，落实层层严格审核把关责任，有效提高门户宣传质量。</w:t>
      </w:r>
    </w:p>
    <w:p w14:paraId="6363C48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六、其他需要报告的事项</w:t>
      </w:r>
    </w:p>
    <w:p w14:paraId="607A768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ZTdjZTJiOWI5MmE5ODhlNWQwZjkwMmI0NGZkZDAifQ=="/>
  </w:docVars>
  <w:rsids>
    <w:rsidRoot w:val="0A426FC3"/>
    <w:rsid w:val="04C942D1"/>
    <w:rsid w:val="0A426FC3"/>
    <w:rsid w:val="22BD49BC"/>
    <w:rsid w:val="2E3031D3"/>
    <w:rsid w:val="443F5567"/>
    <w:rsid w:val="475950F1"/>
    <w:rsid w:val="59A541C5"/>
    <w:rsid w:val="7D3F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1351</Words>
  <Characters>1368</Characters>
  <Lines>0</Lines>
  <Paragraphs>0</Paragraphs>
  <TotalTime>4</TotalTime>
  <ScaleCrop>false</ScaleCrop>
  <LinksUpToDate>false</LinksUpToDate>
  <CharactersWithSpaces>1549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2024-01-18T07:30:00Z</dcterms:created>
  <dc:creator>Administrator</dc:creator>
  <cp:lastModifiedBy>Administrator</cp:lastModifiedBy>
  <dcterms:modified xsi:type="dcterms:W3CDTF">2025-01-10T07:43:24Z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0403B9851A604F8DA17D45C534F43BD1_11</vt:lpwstr>
  </property>
  <property fmtid="{D5CDD505-2E9C-101B-9397-08002B2CF9AE}" pid="4" name="KSOTemplateDocerSaveRecord">
    <vt:lpwstr>eyJoZGlkIjoiNzVlZTdjZTJiOWI5MmE5ODhlNWQwZjkwMmI0NGZkZDAifQ==</vt:lpwstr>
  </property>
</Properties>
</file>