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尧都区农业农村局</w:t>
      </w:r>
    </w:p>
    <w:p>
      <w:pPr>
        <w:pStyle w:val="2"/>
        <w:widowControl/>
        <w:shd w:val="clear" w:color="auto" w:fill="FFFFFF"/>
        <w:spacing w:beforeAutospacing="0" w:afterAutospacing="0" w:line="580" w:lineRule="exact"/>
        <w:jc w:val="center"/>
        <w:rPr>
          <w:rFonts w:hint="default" w:ascii="方正小标宋简体" w:hAnsi="方正小标宋简体" w:eastAsia="方正小标宋简体" w:cs="方正小标宋简体"/>
          <w:sz w:val="44"/>
          <w:szCs w:val="44"/>
        </w:rPr>
      </w:pPr>
      <w:r>
        <w:rPr>
          <w:rFonts w:ascii="方正小标宋简体" w:hAnsi="方正小标宋简体" w:eastAsia="方正小标宋简体" w:cs="方正小标宋简体"/>
          <w:b w:val="0"/>
          <w:bCs w:val="0"/>
          <w:sz w:val="44"/>
          <w:szCs w:val="44"/>
          <w:shd w:val="clear" w:color="auto" w:fill="FFFFFF"/>
        </w:rPr>
        <w:t>2021年政府信息公开工作年度报告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总体情况</w:t>
      </w:r>
    </w:p>
    <w:p>
      <w:pPr>
        <w:pStyle w:val="3"/>
        <w:shd w:val="clear" w:color="auto" w:fill="FFFFFF"/>
        <w:spacing w:before="0" w:beforeAutospacing="0" w:after="0" w:afterAutospacing="0" w:line="580" w:lineRule="exact"/>
        <w:ind w:firstLine="640" w:firstLineChars="200"/>
        <w:rPr>
          <w:rFonts w:ascii="仿宋_GB2312" w:hAnsi="微软雅黑" w:eastAsia="仿宋_GB2312"/>
          <w:sz w:val="32"/>
          <w:szCs w:val="32"/>
        </w:rPr>
      </w:pPr>
      <w:r>
        <w:rPr>
          <w:rFonts w:hint="eastAsia" w:ascii="仿宋_GB2312" w:hAnsi="Helvetica" w:eastAsia="仿宋_GB2312" w:cs="Helvetica"/>
          <w:sz w:val="32"/>
          <w:szCs w:val="32"/>
        </w:rPr>
        <w:t>2021年，尧都区农业农村局认真贯彻落实尧都区政府信息工作的有关文件精神，以加强信息公开工作的组织领导和健全信息公开制度为中心，进一步加大了政府信息公开力度，全区农业政府信息公开工作有序开展，共公开政府信息283条。</w:t>
      </w:r>
    </w:p>
    <w:p>
      <w:pPr>
        <w:spacing w:after="0"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Times New Roman" w:eastAsia="仿宋_GB2312" w:cs="Times New Roman"/>
          <w:sz w:val="32"/>
          <w:szCs w:val="32"/>
        </w:rPr>
        <w:t>202</w:t>
      </w:r>
      <w:r>
        <w:rPr>
          <w:rFonts w:hint="eastAsia" w:ascii="仿宋_GB2312" w:hAnsi="Times New Roman" w:eastAsia="仿宋_GB2312"/>
          <w:sz w:val="32"/>
          <w:szCs w:val="32"/>
        </w:rPr>
        <w:t>1</w:t>
      </w:r>
      <w:r>
        <w:rPr>
          <w:rFonts w:hint="eastAsia" w:ascii="仿宋_GB2312" w:hAnsi="Times New Roman" w:eastAsia="仿宋_GB2312" w:cs="Times New Roman"/>
          <w:sz w:val="32"/>
          <w:szCs w:val="32"/>
        </w:rPr>
        <w:t>年，通过政府门户网站对通知公告（26条）、行政许可(4条)、公共服务事项（26项）等信息依法进行了公开，共发布信息56条。</w:t>
      </w:r>
    </w:p>
    <w:p>
      <w:pPr>
        <w:spacing w:after="0" w:line="580" w:lineRule="exact"/>
        <w:ind w:firstLine="640" w:firstLineChars="200"/>
        <w:rPr>
          <w:rFonts w:ascii="仿宋_GB2312" w:hAnsi="仿宋" w:eastAsia="仿宋_GB2312"/>
          <w:sz w:val="32"/>
          <w:szCs w:val="32"/>
        </w:rPr>
      </w:pPr>
      <w:r>
        <w:rPr>
          <w:rFonts w:hint="eastAsia" w:ascii="仿宋_GB2312" w:hAnsi="Times New Roman" w:eastAsia="仿宋_GB2312" w:cs="Times New Roman"/>
          <w:sz w:val="32"/>
          <w:szCs w:val="32"/>
        </w:rPr>
        <w:t>2.202</w:t>
      </w:r>
      <w:r>
        <w:rPr>
          <w:rFonts w:hint="eastAsia" w:ascii="仿宋_GB2312" w:hAnsi="Times New Roman" w:eastAsia="仿宋_GB2312"/>
          <w:sz w:val="32"/>
          <w:szCs w:val="32"/>
        </w:rPr>
        <w:t>1</w:t>
      </w:r>
      <w:r>
        <w:rPr>
          <w:rFonts w:hint="eastAsia" w:ascii="仿宋_GB2312" w:hAnsi="Times New Roman" w:eastAsia="仿宋_GB2312" w:cs="Times New Roman"/>
          <w:sz w:val="32"/>
          <w:szCs w:val="32"/>
        </w:rPr>
        <w:t>年共发布以区政府办公室名义出台的政策性文件4个、文件解读信息4条。</w:t>
      </w:r>
    </w:p>
    <w:p>
      <w:pPr>
        <w:spacing w:after="0" w:line="580" w:lineRule="exact"/>
        <w:ind w:firstLine="627" w:firstLineChars="196"/>
        <w:rPr>
          <w:rFonts w:ascii="仿宋_GB2312" w:hAnsi="仿宋" w:eastAsia="仿宋_GB2312"/>
          <w:sz w:val="32"/>
          <w:szCs w:val="32"/>
        </w:rPr>
      </w:pPr>
      <w:r>
        <w:rPr>
          <w:rFonts w:hint="eastAsia" w:ascii="仿宋_GB2312" w:hAnsi="仿宋" w:eastAsia="仿宋_GB2312"/>
          <w:sz w:val="32"/>
          <w:szCs w:val="32"/>
        </w:rPr>
        <w:t>3.在尧都区政府网站公开财政预算、决算信息30条。</w:t>
      </w:r>
    </w:p>
    <w:p>
      <w:pPr>
        <w:spacing w:after="0" w:line="580" w:lineRule="exact"/>
        <w:ind w:firstLine="627" w:firstLineChars="196"/>
        <w:rPr>
          <w:rFonts w:ascii="仿宋_GB2312" w:hAnsi="仿宋" w:eastAsia="仿宋_GB2312" w:cs="宋体"/>
          <w:bCs/>
          <w:sz w:val="32"/>
          <w:szCs w:val="32"/>
        </w:rPr>
      </w:pPr>
      <w:r>
        <w:rPr>
          <w:rFonts w:hint="eastAsia" w:ascii="仿宋_GB2312" w:hAnsi="仿宋" w:eastAsia="仿宋_GB2312" w:cs="宋体"/>
          <w:bCs/>
          <w:sz w:val="32"/>
          <w:szCs w:val="32"/>
        </w:rPr>
        <w:t>4.在尧都区政府网站政府采购专栏发布尧都区扶贫开发中心冷藏车项目3条、采购金额32.5万元，临汾市尧都区畜牧兽医发展中心防疫物资采购项目3条、采购金额41.95万元，在中国政府采购网公开2021年尧都区县底镇高标准农田建设项目1条、采购金额654.79万元。</w:t>
      </w:r>
    </w:p>
    <w:p>
      <w:pPr>
        <w:shd w:val="clear" w:color="auto" w:fill="FFFFFF"/>
        <w:spacing w:after="0" w:line="580" w:lineRule="exact"/>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5.公示公开情况：对机关事业单位年度考核情况公示1条、中层干部人事任免情况公示2条、农业系统初、中、高级农艺（畜牧、兽医）师职称评定推荐人选名单公示58条、年度目标责任考核奖金发放名单公示1条，共计62条。</w:t>
      </w:r>
    </w:p>
    <w:p>
      <w:pPr>
        <w:spacing w:after="0" w:line="580" w:lineRule="exact"/>
        <w:ind w:firstLine="640" w:firstLineChars="200"/>
        <w:rPr>
          <w:rFonts w:ascii="仿宋_GB2312" w:hAnsi="仿宋" w:eastAsia="仿宋_GB2312"/>
          <w:color w:val="FF0000"/>
          <w:sz w:val="32"/>
          <w:szCs w:val="32"/>
        </w:rPr>
      </w:pPr>
      <w:r>
        <w:rPr>
          <w:rFonts w:hint="eastAsia" w:ascii="仿宋_GB2312" w:hAnsi="仿宋" w:eastAsia="仿宋_GB2312"/>
          <w:sz w:val="32"/>
          <w:szCs w:val="32"/>
        </w:rPr>
        <w:t>6.在临汾农业信息网主动公开工作信息120条。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二、主动公开政府信息情况</w:t>
      </w:r>
    </w:p>
    <w:tbl>
      <w:tblPr>
        <w:tblStyle w:val="6"/>
        <w:tblW w:w="869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85"/>
        <w:gridCol w:w="20"/>
        <w:gridCol w:w="2151"/>
        <w:gridCol w:w="1950"/>
        <w:gridCol w:w="21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8696" w:type="dxa"/>
            <w:gridSpan w:val="5"/>
            <w:tcBorders>
              <w:top w:val="single" w:color="000000" w:sz="2" w:space="0"/>
              <w:bottom w:val="single" w:color="000000" w:sz="2" w:space="0"/>
            </w:tcBorders>
            <w:shd w:val="clear" w:color="auto" w:fill="A1A7BC"/>
            <w:vAlign w:val="top"/>
          </w:tcPr>
          <w:p>
            <w:pPr>
              <w:keepNext w:val="0"/>
              <w:keepLines w:val="0"/>
              <w:pageBreakBefore w:val="0"/>
              <w:widowControl w:val="0"/>
              <w:kinsoku/>
              <w:wordWrap/>
              <w:overflowPunct/>
              <w:topLinePunct w:val="0"/>
              <w:autoSpaceDE/>
              <w:autoSpaceDN/>
              <w:bidi w:val="0"/>
              <w:adjustRightInd/>
              <w:snapToGrid/>
              <w:spacing w:before="75" w:line="600" w:lineRule="exact"/>
              <w:ind w:firstLine="4000"/>
              <w:textAlignment w:val="auto"/>
              <w:rPr>
                <w:rFonts w:ascii="宋体" w:hAnsi="宋体" w:eastAsia="宋体" w:cs="宋体"/>
                <w:sz w:val="20"/>
                <w:szCs w:val="20"/>
              </w:rPr>
            </w:pPr>
            <w:r>
              <w:rPr>
                <w:rFonts w:ascii="宋体" w:hAnsi="宋体" w:eastAsia="宋体" w:cs="宋体"/>
                <w:spacing w:val="5"/>
                <w:sz w:val="20"/>
                <w:szCs w:val="20"/>
              </w:rPr>
              <w:t>第二十条第(一)项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6" w:line="600" w:lineRule="exact"/>
              <w:ind w:firstLine="81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5" w:line="600" w:lineRule="exact"/>
              <w:jc w:val="center"/>
              <w:textAlignment w:val="auto"/>
              <w:rPr>
                <w:rFonts w:ascii="宋体" w:hAnsi="宋体" w:eastAsia="宋体" w:cs="宋体"/>
                <w:sz w:val="20"/>
                <w:szCs w:val="20"/>
              </w:rPr>
            </w:pPr>
            <w:r>
              <w:rPr>
                <w:rFonts w:ascii="宋体" w:hAnsi="宋体" w:eastAsia="宋体" w:cs="宋体"/>
                <w:spacing w:val="-2"/>
                <w:sz w:val="20"/>
                <w:szCs w:val="20"/>
              </w:rPr>
              <w:t>本年制发件数</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5" w:line="600" w:lineRule="exact"/>
              <w:jc w:val="center"/>
              <w:textAlignment w:val="auto"/>
              <w:rPr>
                <w:rFonts w:ascii="宋体" w:hAnsi="宋体" w:eastAsia="宋体" w:cs="宋体"/>
                <w:sz w:val="20"/>
                <w:szCs w:val="20"/>
              </w:rPr>
            </w:pPr>
            <w:r>
              <w:rPr>
                <w:rFonts w:ascii="宋体" w:hAnsi="宋体" w:eastAsia="宋体" w:cs="宋体"/>
                <w:spacing w:val="-2"/>
                <w:sz w:val="20"/>
                <w:szCs w:val="20"/>
              </w:rPr>
              <w:t>本年废止件数</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6" w:line="600" w:lineRule="exact"/>
              <w:jc w:val="center"/>
              <w:textAlignment w:val="auto"/>
              <w:rPr>
                <w:rFonts w:ascii="宋体" w:hAnsi="宋体" w:eastAsia="宋体" w:cs="宋体"/>
                <w:sz w:val="20"/>
                <w:szCs w:val="20"/>
              </w:rPr>
            </w:pPr>
            <w:r>
              <w:rPr>
                <w:rFonts w:ascii="宋体" w:hAnsi="宋体" w:eastAsia="宋体" w:cs="宋体"/>
                <w:spacing w:val="-2"/>
                <w:sz w:val="20"/>
                <w:szCs w:val="20"/>
              </w:rPr>
              <w:t>现行有效件数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5" w:line="600" w:lineRule="exact"/>
              <w:ind w:firstLine="40"/>
              <w:textAlignment w:val="auto"/>
              <w:rPr>
                <w:rFonts w:ascii="宋体" w:hAnsi="宋体" w:eastAsia="宋体" w:cs="宋体"/>
                <w:sz w:val="20"/>
                <w:szCs w:val="20"/>
              </w:rPr>
            </w:pPr>
            <w:r>
              <w:rPr>
                <w:rFonts w:ascii="宋体" w:hAnsi="宋体" w:eastAsia="宋体" w:cs="宋体"/>
                <w:spacing w:val="7"/>
                <w:sz w:val="20"/>
                <w:szCs w:val="20"/>
              </w:rPr>
              <w:t>规章</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sz w:val="21"/>
                <w:lang w:val="en-US" w:eastAsia="zh-CN"/>
              </w:rPr>
            </w:pPr>
            <w:r>
              <w:rPr>
                <w:rFonts w:hint="eastAsia" w:ascii="Arial"/>
                <w:sz w:val="21"/>
                <w:lang w:val="en-US" w:eastAsia="zh-CN"/>
              </w:rPr>
              <w:t>0</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7" w:line="600" w:lineRule="exact"/>
              <w:ind w:firstLine="40"/>
              <w:textAlignment w:val="auto"/>
              <w:rPr>
                <w:rFonts w:ascii="宋体" w:hAnsi="宋体" w:eastAsia="宋体" w:cs="宋体"/>
                <w:sz w:val="20"/>
                <w:szCs w:val="20"/>
              </w:rPr>
            </w:pPr>
            <w:r>
              <w:rPr>
                <w:rFonts w:ascii="宋体" w:hAnsi="宋体" w:eastAsia="宋体" w:cs="宋体"/>
                <w:spacing w:val="-2"/>
                <w:sz w:val="20"/>
                <w:szCs w:val="20"/>
              </w:rPr>
              <w:t>行政规范性文件</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pPr>
              <w:keepNext w:val="0"/>
              <w:keepLines w:val="0"/>
              <w:pageBreakBefore w:val="0"/>
              <w:widowControl w:val="0"/>
              <w:kinsoku/>
              <w:wordWrap/>
              <w:overflowPunct/>
              <w:topLinePunct w:val="0"/>
              <w:autoSpaceDE/>
              <w:autoSpaceDN/>
              <w:bidi w:val="0"/>
              <w:adjustRightInd/>
              <w:snapToGrid/>
              <w:spacing w:before="67" w:line="600" w:lineRule="exact"/>
              <w:ind w:firstLine="4000"/>
              <w:textAlignment w:val="auto"/>
              <w:rPr>
                <w:rFonts w:ascii="宋体" w:hAnsi="宋体" w:eastAsia="宋体" w:cs="宋体"/>
                <w:sz w:val="20"/>
                <w:szCs w:val="20"/>
              </w:rPr>
            </w:pPr>
            <w:r>
              <w:rPr>
                <w:rFonts w:ascii="宋体" w:hAnsi="宋体" w:eastAsia="宋体" w:cs="宋体"/>
                <w:spacing w:val="5"/>
                <w:sz w:val="20"/>
                <w:szCs w:val="20"/>
              </w:rPr>
              <w:t>第二十条第(五)项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87" w:line="600" w:lineRule="exact"/>
              <w:ind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29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86" w:line="600" w:lineRule="exact"/>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8" w:line="600" w:lineRule="exact"/>
              <w:ind w:firstLine="40"/>
              <w:jc w:val="left"/>
              <w:textAlignment w:val="auto"/>
              <w:rPr>
                <w:rFonts w:ascii="宋体" w:hAnsi="宋体" w:eastAsia="宋体" w:cs="宋体"/>
                <w:sz w:val="20"/>
                <w:szCs w:val="20"/>
              </w:rPr>
            </w:pPr>
            <w:r>
              <w:rPr>
                <w:rFonts w:ascii="宋体" w:hAnsi="宋体" w:eastAsia="宋体" w:cs="宋体"/>
                <w:spacing w:val="-3"/>
                <w:sz w:val="20"/>
                <w:szCs w:val="20"/>
              </w:rPr>
              <w:t>行政许可</w:t>
            </w:r>
          </w:p>
        </w:tc>
        <w:tc>
          <w:tcPr>
            <w:tcW w:w="629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A5ABC0"/>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000"/>
              <w:textAlignment w:val="auto"/>
              <w:rPr>
                <w:rFonts w:ascii="宋体" w:hAnsi="宋体" w:eastAsia="宋体" w:cs="宋体"/>
                <w:sz w:val="20"/>
                <w:szCs w:val="20"/>
              </w:rPr>
            </w:pPr>
            <w:r>
              <w:rPr>
                <w:rFonts w:ascii="宋体" w:hAnsi="宋体" w:eastAsia="宋体" w:cs="宋体"/>
                <w:spacing w:val="5"/>
                <w:sz w:val="20"/>
                <w:szCs w:val="20"/>
              </w:rPr>
              <w:t>第二十条第(六)项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8" w:line="600" w:lineRule="exact"/>
              <w:ind w:firstLine="79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7" w:line="600" w:lineRule="exact"/>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8" w:line="600" w:lineRule="exact"/>
              <w:ind w:firstLine="50"/>
              <w:textAlignment w:val="auto"/>
              <w:rPr>
                <w:rFonts w:ascii="宋体" w:hAnsi="宋体" w:eastAsia="宋体" w:cs="宋体"/>
                <w:sz w:val="20"/>
                <w:szCs w:val="20"/>
              </w:rPr>
            </w:pPr>
            <w:r>
              <w:rPr>
                <w:rFonts w:ascii="宋体" w:hAnsi="宋体" w:eastAsia="宋体" w:cs="宋体"/>
                <w:spacing w:val="6"/>
                <w:sz w:val="20"/>
                <w:szCs w:val="20"/>
              </w:rPr>
              <w:t>行政处罚</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9" w:line="600" w:lineRule="exact"/>
              <w:ind w:firstLine="50"/>
              <w:textAlignment w:val="auto"/>
              <w:rPr>
                <w:rFonts w:ascii="宋体" w:hAnsi="宋体" w:eastAsia="宋体" w:cs="宋体"/>
                <w:sz w:val="20"/>
                <w:szCs w:val="20"/>
              </w:rPr>
            </w:pPr>
            <w:r>
              <w:rPr>
                <w:rFonts w:ascii="宋体" w:hAnsi="宋体" w:eastAsia="宋体" w:cs="宋体"/>
                <w:spacing w:val="-3"/>
                <w:sz w:val="20"/>
                <w:szCs w:val="20"/>
              </w:rPr>
              <w:t>行政强制</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pPr>
              <w:keepNext w:val="0"/>
              <w:keepLines w:val="0"/>
              <w:pageBreakBefore w:val="0"/>
              <w:widowControl w:val="0"/>
              <w:kinsoku/>
              <w:wordWrap/>
              <w:overflowPunct/>
              <w:topLinePunct w:val="0"/>
              <w:autoSpaceDE/>
              <w:autoSpaceDN/>
              <w:bidi w:val="0"/>
              <w:adjustRightInd/>
              <w:snapToGrid/>
              <w:spacing w:before="69" w:line="600" w:lineRule="exact"/>
              <w:ind w:firstLine="4000"/>
              <w:textAlignment w:val="auto"/>
              <w:rPr>
                <w:rFonts w:ascii="宋体" w:hAnsi="宋体" w:eastAsia="宋体" w:cs="宋体"/>
                <w:sz w:val="20"/>
                <w:szCs w:val="20"/>
              </w:rPr>
            </w:pPr>
            <w:r>
              <w:rPr>
                <w:rFonts w:ascii="宋体" w:hAnsi="宋体" w:eastAsia="宋体" w:cs="宋体"/>
                <w:spacing w:val="5"/>
                <w:sz w:val="20"/>
                <w:szCs w:val="20"/>
              </w:rPr>
              <w:t>第二十条第(八)项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89" w:line="600" w:lineRule="exact"/>
              <w:ind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88" w:line="600" w:lineRule="exact"/>
              <w:jc w:val="center"/>
              <w:textAlignment w:val="auto"/>
              <w:rPr>
                <w:rFonts w:ascii="宋体" w:hAnsi="宋体" w:eastAsia="宋体" w:cs="宋体"/>
                <w:sz w:val="20"/>
                <w:szCs w:val="20"/>
              </w:rPr>
            </w:pPr>
            <w:r>
              <w:rPr>
                <w:rFonts w:ascii="宋体" w:hAnsi="宋体" w:eastAsia="宋体" w:cs="宋体"/>
                <w:spacing w:val="-2"/>
                <w:sz w:val="20"/>
                <w:szCs w:val="20"/>
              </w:rPr>
              <w:t>本年收费金额(单位:万元)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219" w:line="600" w:lineRule="exact"/>
              <w:textAlignment w:val="auto"/>
              <w:rPr>
                <w:rFonts w:ascii="宋体" w:hAnsi="宋体" w:eastAsia="宋体" w:cs="宋体"/>
                <w:sz w:val="20"/>
                <w:szCs w:val="20"/>
              </w:rPr>
            </w:pPr>
            <w:r>
              <w:rPr>
                <w:rFonts w:ascii="宋体" w:hAnsi="宋体" w:eastAsia="宋体" w:cs="宋体"/>
                <w:spacing w:val="1"/>
                <w:sz w:val="20"/>
                <w:szCs w:val="20"/>
              </w:rPr>
              <w:t>行政事业性收费</w:t>
            </w:r>
          </w:p>
        </w:tc>
        <w:tc>
          <w:tcPr>
            <w:tcW w:w="6311"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6"/>
        <w:tblpPr w:leftFromText="180" w:rightFromText="180" w:vertAnchor="text" w:horzAnchor="page" w:tblpX="1887" w:tblpY="220"/>
        <w:tblOverlap w:val="never"/>
        <w:tblW w:w="866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1"/>
        <w:gridCol w:w="735"/>
        <w:gridCol w:w="2655"/>
        <w:gridCol w:w="750"/>
        <w:gridCol w:w="660"/>
        <w:gridCol w:w="660"/>
        <w:gridCol w:w="645"/>
        <w:gridCol w:w="720"/>
        <w:gridCol w:w="585"/>
        <w:gridCol w:w="6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(本列数据的勾稽关系为:第一项加第二项之和,等于第三项加第四项之和)</w:t>
            </w:r>
          </w:p>
          <w:p>
            <w:pPr>
              <w:keepNext w:val="0"/>
              <w:keepLines w:val="0"/>
              <w:pageBreakBefore w:val="0"/>
              <w:widowControl w:val="0"/>
              <w:kinsoku/>
              <w:wordWrap/>
              <w:overflowPunct/>
              <w:topLinePunct w:val="0"/>
              <w:autoSpaceDE/>
              <w:autoSpaceDN/>
              <w:bidi w:val="0"/>
              <w:adjustRightInd/>
              <w:snapToGrid/>
              <w:spacing w:line="600" w:lineRule="exact"/>
              <w:ind w:firstLine="139"/>
              <w:jc w:val="both"/>
              <w:textAlignment w:val="auto"/>
              <w:rPr>
                <w:rFonts w:ascii="宋体" w:hAnsi="宋体" w:eastAsia="宋体" w:cs="宋体"/>
                <w:sz w:val="13"/>
                <w:szCs w:val="13"/>
              </w:rPr>
            </w:pPr>
          </w:p>
        </w:tc>
        <w:tc>
          <w:tcPr>
            <w:tcW w:w="4635" w:type="dxa"/>
            <w:gridSpan w:val="7"/>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1871"/>
              <w:textAlignment w:val="auto"/>
              <w:rPr>
                <w:rFonts w:ascii="宋体" w:hAnsi="宋体" w:eastAsia="宋体" w:cs="宋体"/>
                <w:sz w:val="20"/>
                <w:szCs w:val="20"/>
              </w:rPr>
            </w:pPr>
            <w:r>
              <w:rPr>
                <w:rFonts w:ascii="宋体" w:hAnsi="宋体" w:eastAsia="宋体" w:cs="宋体"/>
                <w:spacing w:val="1"/>
                <w:sz w:val="20"/>
                <w:szCs w:val="20"/>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50"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65" w:line="600" w:lineRule="exact"/>
              <w:ind w:right="116"/>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自然人</w:t>
            </w:r>
          </w:p>
        </w:tc>
        <w:tc>
          <w:tcPr>
            <w:tcW w:w="3270"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5" w:line="600" w:lineRule="exact"/>
              <w:ind w:firstLine="992"/>
              <w:jc w:val="both"/>
              <w:textAlignment w:val="auto"/>
              <w:rPr>
                <w:rFonts w:ascii="宋体" w:hAnsi="宋体" w:eastAsia="宋体" w:cs="宋体"/>
                <w:sz w:val="20"/>
                <w:szCs w:val="20"/>
              </w:rPr>
            </w:pPr>
            <w:r>
              <w:rPr>
                <w:rFonts w:ascii="宋体" w:hAnsi="宋体" w:eastAsia="宋体" w:cs="宋体"/>
                <w:spacing w:val="-8"/>
                <w:sz w:val="20"/>
                <w:szCs w:val="20"/>
              </w:rPr>
              <w:t>法人或其他组织</w:t>
            </w:r>
          </w:p>
        </w:tc>
        <w:tc>
          <w:tcPr>
            <w:tcW w:w="61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before="65" w:line="600" w:lineRule="exact"/>
              <w:ind w:firstLine="139"/>
              <w:textAlignment w:val="auto"/>
              <w:rPr>
                <w:rFonts w:ascii="宋体" w:hAnsi="宋体" w:eastAsia="宋体" w:cs="宋体"/>
                <w:sz w:val="20"/>
                <w:szCs w:val="20"/>
              </w:rPr>
            </w:pPr>
            <w:r>
              <w:rPr>
                <w:rFonts w:ascii="宋体" w:hAnsi="宋体" w:eastAsia="宋体" w:cs="宋体"/>
                <w:spacing w:val="4"/>
                <w:sz w:val="20"/>
                <w:szCs w:val="20"/>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4031" w:type="dxa"/>
            <w:gridSpan w:val="3"/>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50"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133"/>
              <w:jc w:val="center"/>
              <w:textAlignment w:val="auto"/>
              <w:rPr>
                <w:rFonts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商业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企业</w:t>
            </w:r>
          </w:p>
          <w:p>
            <w:pPr>
              <w:keepNext w:val="0"/>
              <w:keepLines w:val="0"/>
              <w:pageBreakBefore w:val="0"/>
              <w:widowControl w:val="0"/>
              <w:kinsoku/>
              <w:wordWrap/>
              <w:overflowPunct/>
              <w:topLinePunct w:val="0"/>
              <w:autoSpaceDE/>
              <w:autoSpaceDN/>
              <w:bidi w:val="0"/>
              <w:adjustRightInd/>
              <w:snapToGrid/>
              <w:spacing w:line="600" w:lineRule="exact"/>
              <w:ind w:firstLine="133"/>
              <w:jc w:val="center"/>
              <w:textAlignment w:val="auto"/>
              <w:rPr>
                <w:rFonts w:hint="default"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pacing w:val="-4"/>
                <w:sz w:val="20"/>
                <w:szCs w:val="20"/>
                <w:lang w:val="en-US" w:eastAsia="zh-CN"/>
              </w:rPr>
            </w:pPr>
            <w:r>
              <w:rPr>
                <w:rFonts w:hint="eastAsia" w:ascii="宋体" w:hAnsi="宋体" w:eastAsia="宋体" w:cs="宋体"/>
                <w:sz w:val="20"/>
                <w:szCs w:val="20"/>
                <w:lang w:val="en-US" w:eastAsia="zh-CN"/>
              </w:rPr>
              <w:t>科研 机构</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社会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公益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组织</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6" w:line="600" w:lineRule="exact"/>
              <w:ind w:left="136" w:right="119"/>
              <w:jc w:val="center"/>
              <w:textAlignment w:val="auto"/>
              <w:rPr>
                <w:rFonts w:ascii="宋体" w:hAnsi="宋体" w:eastAsia="宋体" w:cs="宋体"/>
                <w:sz w:val="20"/>
                <w:szCs w:val="20"/>
              </w:rPr>
            </w:pPr>
            <w:r>
              <w:rPr>
                <w:rFonts w:ascii="宋体" w:hAnsi="宋体" w:eastAsia="宋体" w:cs="宋体"/>
                <w:spacing w:val="-5"/>
                <w:sz w:val="20"/>
                <w:szCs w:val="20"/>
              </w:rPr>
              <w:t>法律</w:t>
            </w:r>
            <w:r>
              <w:rPr>
                <w:rFonts w:ascii="宋体" w:hAnsi="宋体" w:eastAsia="宋体" w:cs="宋体"/>
                <w:spacing w:val="1"/>
                <w:sz w:val="20"/>
                <w:szCs w:val="20"/>
              </w:rPr>
              <w:t xml:space="preserve"> </w:t>
            </w:r>
            <w:r>
              <w:rPr>
                <w:rFonts w:ascii="宋体" w:hAnsi="宋体" w:eastAsia="宋体" w:cs="宋体"/>
                <w:spacing w:val="-4"/>
                <w:sz w:val="20"/>
                <w:szCs w:val="20"/>
              </w:rPr>
              <w:t>服务</w:t>
            </w:r>
          </w:p>
          <w:p>
            <w:pPr>
              <w:keepNext w:val="0"/>
              <w:keepLines w:val="0"/>
              <w:pageBreakBefore w:val="0"/>
              <w:widowControl w:val="0"/>
              <w:kinsoku/>
              <w:wordWrap/>
              <w:overflowPunct/>
              <w:topLinePunct w:val="0"/>
              <w:autoSpaceDE/>
              <w:autoSpaceDN/>
              <w:bidi w:val="0"/>
              <w:adjustRightInd/>
              <w:snapToGrid/>
              <w:spacing w:before="56" w:line="600" w:lineRule="exact"/>
              <w:ind w:left="136" w:right="119"/>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机构</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65" w:line="600" w:lineRule="exact"/>
              <w:jc w:val="center"/>
              <w:textAlignment w:val="auto"/>
              <w:rPr>
                <w:rFonts w:ascii="宋体" w:hAnsi="宋体" w:eastAsia="宋体" w:cs="宋体"/>
                <w:sz w:val="20"/>
                <w:szCs w:val="20"/>
              </w:rPr>
            </w:pPr>
            <w:r>
              <w:rPr>
                <w:rFonts w:ascii="宋体" w:hAnsi="宋体" w:eastAsia="宋体" w:cs="宋体"/>
                <w:spacing w:val="-5"/>
                <w:sz w:val="20"/>
                <w:szCs w:val="20"/>
              </w:rPr>
              <w:t>其他</w:t>
            </w:r>
          </w:p>
        </w:tc>
        <w:tc>
          <w:tcPr>
            <w:tcW w:w="61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39"/>
              <w:textAlignment w:val="auto"/>
              <w:rPr>
                <w:rFonts w:ascii="宋体" w:hAnsi="宋体" w:eastAsia="宋体" w:cs="宋体"/>
                <w:sz w:val="20"/>
                <w:szCs w:val="20"/>
              </w:rPr>
            </w:pPr>
            <w:r>
              <w:rPr>
                <w:rFonts w:ascii="宋体" w:hAnsi="宋体" w:eastAsia="宋体" w:cs="宋体"/>
                <w:spacing w:val="-1"/>
                <w:sz w:val="20"/>
                <w:szCs w:val="20"/>
              </w:rPr>
              <w:t>一、本年新收政府信息公开申请数量</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39"/>
              <w:textAlignment w:val="auto"/>
              <w:rPr>
                <w:rFonts w:ascii="宋体" w:hAnsi="宋体" w:eastAsia="宋体" w:cs="宋体"/>
                <w:sz w:val="20"/>
                <w:szCs w:val="20"/>
              </w:rPr>
            </w:pPr>
            <w:r>
              <w:rPr>
                <w:rFonts w:hint="eastAsia" w:ascii="宋体" w:hAnsi="宋体" w:eastAsia="宋体" w:cs="宋体"/>
                <w:sz w:val="20"/>
                <w:szCs w:val="20"/>
                <w:lang w:val="en-US" w:eastAsia="zh-CN"/>
              </w:rPr>
              <w:t>二</w:t>
            </w:r>
            <w:r>
              <w:rPr>
                <w:rFonts w:ascii="宋体" w:hAnsi="宋体" w:eastAsia="宋体" w:cs="宋体"/>
                <w:sz w:val="20"/>
                <w:szCs w:val="20"/>
              </w:rPr>
              <w:t>、上年结转政府信息公开申请数量</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5" w:line="600" w:lineRule="exact"/>
              <w:textAlignment w:val="auto"/>
              <w:rPr>
                <w:rFonts w:ascii="宋体" w:hAnsi="宋体" w:eastAsia="宋体" w:cs="宋体"/>
                <w:spacing w:val="-10"/>
                <w:sz w:val="20"/>
                <w:szCs w:val="20"/>
              </w:rPr>
            </w:pPr>
            <w:r>
              <w:rPr>
                <w:rFonts w:hint="eastAsia" w:ascii="仿宋" w:hAnsi="仿宋" w:eastAsia="仿宋" w:cs="仿宋"/>
                <w:sz w:val="24"/>
                <w:szCs w:val="24"/>
                <w:lang w:val="en-US" w:eastAsia="zh-CN"/>
              </w:rPr>
              <w:t>三、本 年度办理结果</w:t>
            </w: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22"/>
              <w:textAlignment w:val="auto"/>
              <w:rPr>
                <w:rFonts w:ascii="宋体" w:hAnsi="宋体" w:eastAsia="宋体" w:cs="宋体"/>
                <w:spacing w:val="-10"/>
                <w:sz w:val="20"/>
                <w:szCs w:val="20"/>
              </w:rPr>
            </w:pPr>
            <w:r>
              <w:rPr>
                <w:rFonts w:ascii="宋体" w:hAnsi="宋体" w:eastAsia="宋体" w:cs="宋体"/>
                <w:spacing w:val="-10"/>
                <w:sz w:val="20"/>
                <w:szCs w:val="20"/>
              </w:rPr>
              <w:t>(一)予以公开</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22"/>
              <w:textAlignment w:val="auto"/>
              <w:rPr>
                <w:rFonts w:ascii="宋体" w:hAnsi="宋体" w:eastAsia="宋体" w:cs="宋体"/>
                <w:spacing w:val="-10"/>
                <w:sz w:val="20"/>
                <w:szCs w:val="20"/>
              </w:rPr>
            </w:pP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22"/>
              <w:textAlignment w:val="auto"/>
              <w:rPr>
                <w:rFonts w:ascii="宋体" w:hAnsi="宋体" w:eastAsia="宋体" w:cs="宋体"/>
                <w:spacing w:val="-10"/>
                <w:sz w:val="20"/>
                <w:szCs w:val="20"/>
              </w:rPr>
            </w:pPr>
            <w:r>
              <w:rPr>
                <w:rFonts w:ascii="宋体" w:hAnsi="宋体" w:eastAsia="宋体" w:cs="宋体"/>
                <w:spacing w:val="-10"/>
                <w:sz w:val="20"/>
                <w:szCs w:val="20"/>
              </w:rPr>
              <w:t>(二)部分公开(区分处理的,只计这一情形</w:t>
            </w:r>
            <w:r>
              <w:rPr>
                <w:rFonts w:hint="eastAsia" w:ascii="宋体" w:hAnsi="宋体" w:eastAsia="宋体" w:cs="宋体"/>
                <w:spacing w:val="-10"/>
                <w:sz w:val="20"/>
                <w:szCs w:val="20"/>
                <w:lang w:eastAsia="zh-CN"/>
              </w:rPr>
              <w:t>，</w:t>
            </w:r>
            <w:r>
              <w:rPr>
                <w:rFonts w:ascii="宋体" w:hAnsi="宋体" w:eastAsia="宋体" w:cs="宋体"/>
                <w:spacing w:val="-10"/>
                <w:sz w:val="20"/>
                <w:szCs w:val="20"/>
              </w:rPr>
              <w:t>不计其他情形)</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restart"/>
            <w:tcBorders>
              <w:top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198" w:line="600" w:lineRule="exact"/>
              <w:ind w:firstLine="61"/>
              <w:textAlignment w:val="auto"/>
              <w:rPr>
                <w:rFonts w:ascii="宋体" w:hAnsi="宋体" w:eastAsia="宋体" w:cs="宋体"/>
                <w:sz w:val="20"/>
                <w:szCs w:val="20"/>
              </w:rPr>
            </w:pPr>
            <w:r>
              <w:rPr>
                <w:rFonts w:ascii="宋体" w:hAnsi="宋体" w:eastAsia="宋体" w:cs="宋体"/>
                <w:spacing w:val="4"/>
                <w:position w:val="10"/>
                <w:sz w:val="20"/>
                <w:szCs w:val="20"/>
              </w:rPr>
              <w:t>(三)不</w:t>
            </w:r>
          </w:p>
          <w:p>
            <w:pPr>
              <w:keepNext w:val="0"/>
              <w:keepLines w:val="0"/>
              <w:pageBreakBefore w:val="0"/>
              <w:widowControl w:val="0"/>
              <w:kinsoku/>
              <w:wordWrap/>
              <w:overflowPunct/>
              <w:topLinePunct w:val="0"/>
              <w:autoSpaceDE/>
              <w:autoSpaceDN/>
              <w:bidi w:val="0"/>
              <w:adjustRightInd/>
              <w:snapToGrid/>
              <w:spacing w:line="600" w:lineRule="exact"/>
              <w:ind w:firstLine="61"/>
              <w:textAlignment w:val="auto"/>
              <w:rPr>
                <w:rFonts w:ascii="宋体" w:hAnsi="宋体" w:eastAsia="宋体" w:cs="宋体"/>
                <w:sz w:val="20"/>
                <w:szCs w:val="20"/>
              </w:rPr>
            </w:pPr>
            <w:r>
              <w:rPr>
                <w:rFonts w:ascii="宋体" w:hAnsi="宋体" w:eastAsia="宋体" w:cs="宋体"/>
                <w:spacing w:val="-4"/>
                <w:sz w:val="20"/>
                <w:szCs w:val="20"/>
              </w:rPr>
              <w:t>予公开</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z w:val="20"/>
                <w:szCs w:val="20"/>
              </w:rPr>
            </w:pPr>
            <w:r>
              <w:rPr>
                <w:rFonts w:ascii="宋体" w:hAnsi="宋体" w:eastAsia="宋体" w:cs="宋体"/>
                <w:spacing w:val="1"/>
                <w:sz w:val="20"/>
                <w:szCs w:val="20"/>
              </w:rPr>
              <w:t>1.属于国家秘密</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9"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9" w:line="600" w:lineRule="exact"/>
              <w:ind w:firstLine="44"/>
              <w:textAlignment w:val="auto"/>
              <w:rPr>
                <w:rFonts w:ascii="宋体" w:hAnsi="宋体" w:eastAsia="宋体" w:cs="宋体"/>
                <w:sz w:val="20"/>
                <w:szCs w:val="20"/>
              </w:rPr>
            </w:pPr>
            <w:r>
              <w:rPr>
                <w:rFonts w:ascii="宋体" w:hAnsi="宋体" w:eastAsia="宋体" w:cs="宋体"/>
                <w:sz w:val="20"/>
                <w:szCs w:val="20"/>
              </w:rPr>
              <w:t>2.其他法律行政法规禁止公开</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0" w:line="600" w:lineRule="exact"/>
              <w:ind w:firstLine="44"/>
              <w:textAlignment w:val="auto"/>
              <w:rPr>
                <w:rFonts w:ascii="宋体" w:hAnsi="宋体" w:eastAsia="宋体" w:cs="宋体"/>
                <w:sz w:val="20"/>
                <w:szCs w:val="20"/>
              </w:rPr>
            </w:pPr>
            <w:r>
              <w:rPr>
                <w:rFonts w:ascii="宋体" w:hAnsi="宋体" w:eastAsia="宋体" w:cs="宋体"/>
                <w:spacing w:val="2"/>
                <w:sz w:val="20"/>
                <w:szCs w:val="20"/>
              </w:rPr>
              <w:t>3.危及"三安全一稳定"</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Arial" w:eastAsiaTheme="minorEastAsia"/>
                <w:sz w:val="21"/>
                <w:lang w:val="en-US" w:eastAsia="zh-CN"/>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5" w:line="600" w:lineRule="exact"/>
              <w:ind w:firstLine="44"/>
              <w:textAlignment w:val="auto"/>
              <w:rPr>
                <w:rFonts w:ascii="宋体" w:hAnsi="宋体" w:eastAsia="宋体" w:cs="宋体"/>
                <w:sz w:val="20"/>
                <w:szCs w:val="20"/>
              </w:rPr>
            </w:pPr>
            <w:r>
              <w:rPr>
                <w:rFonts w:ascii="宋体" w:hAnsi="宋体" w:eastAsia="宋体" w:cs="宋体"/>
                <w:spacing w:val="2"/>
                <w:sz w:val="20"/>
                <w:szCs w:val="20"/>
              </w:rPr>
              <w:t>4.保护第三方合法权益</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44"/>
              <w:textAlignment w:val="auto"/>
              <w:rPr>
                <w:rFonts w:ascii="宋体" w:hAnsi="宋体" w:eastAsia="宋体" w:cs="宋体"/>
                <w:sz w:val="20"/>
                <w:szCs w:val="20"/>
              </w:rPr>
            </w:pPr>
            <w:r>
              <w:rPr>
                <w:rFonts w:ascii="宋体" w:hAnsi="宋体" w:eastAsia="宋体" w:cs="宋体"/>
                <w:spacing w:val="2"/>
                <w:sz w:val="20"/>
                <w:szCs w:val="20"/>
              </w:rPr>
              <w:t>5.属于三类内部事务信息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44"/>
              <w:textAlignment w:val="auto"/>
              <w:rPr>
                <w:rFonts w:ascii="宋体" w:hAnsi="宋体" w:eastAsia="宋体" w:cs="宋体"/>
                <w:sz w:val="20"/>
                <w:szCs w:val="20"/>
              </w:rPr>
            </w:pPr>
            <w:r>
              <w:rPr>
                <w:rFonts w:ascii="宋体" w:hAnsi="宋体" w:eastAsia="宋体" w:cs="宋体"/>
                <w:spacing w:val="3"/>
                <w:sz w:val="20"/>
                <w:szCs w:val="20"/>
              </w:rPr>
              <w:t>6.属于四类过程性信息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44"/>
              <w:textAlignment w:val="auto"/>
              <w:rPr>
                <w:rFonts w:ascii="宋体" w:hAnsi="宋体" w:eastAsia="宋体" w:cs="宋体"/>
                <w:sz w:val="20"/>
                <w:szCs w:val="20"/>
              </w:rPr>
            </w:pPr>
            <w:r>
              <w:rPr>
                <w:rFonts w:ascii="宋体" w:hAnsi="宋体" w:eastAsia="宋体" w:cs="宋体"/>
                <w:spacing w:val="1"/>
                <w:sz w:val="20"/>
                <w:szCs w:val="20"/>
              </w:rPr>
              <w:t>7.属于行政执法案卷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44"/>
              <w:textAlignment w:val="auto"/>
              <w:rPr>
                <w:rFonts w:ascii="宋体" w:hAnsi="宋体" w:eastAsia="宋体" w:cs="宋体"/>
                <w:sz w:val="20"/>
                <w:szCs w:val="20"/>
              </w:rPr>
            </w:pPr>
            <w:r>
              <w:rPr>
                <w:rFonts w:ascii="宋体" w:hAnsi="宋体" w:eastAsia="宋体" w:cs="宋体"/>
                <w:spacing w:val="2"/>
                <w:sz w:val="20"/>
                <w:szCs w:val="20"/>
              </w:rPr>
              <w:t>8.属于行政查询事项</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before="245" w:line="600" w:lineRule="exact"/>
              <w:ind w:firstLine="52"/>
              <w:textAlignment w:val="auto"/>
              <w:rPr>
                <w:rFonts w:ascii="宋体" w:hAnsi="宋体" w:eastAsia="宋体" w:cs="宋体"/>
                <w:sz w:val="19"/>
                <w:szCs w:val="19"/>
              </w:rPr>
            </w:pPr>
            <w:r>
              <w:rPr>
                <w:rFonts w:ascii="宋体" w:hAnsi="宋体" w:eastAsia="宋体" w:cs="宋体"/>
                <w:spacing w:val="-9"/>
                <w:w w:val="99"/>
                <w:position w:val="7"/>
                <w:sz w:val="19"/>
                <w:szCs w:val="19"/>
              </w:rPr>
              <w:t>(</w:t>
            </w:r>
            <w:r>
              <w:rPr>
                <w:rFonts w:ascii="宋体" w:hAnsi="宋体" w:eastAsia="宋体" w:cs="宋体"/>
                <w:spacing w:val="-46"/>
                <w:position w:val="7"/>
                <w:sz w:val="19"/>
                <w:szCs w:val="19"/>
              </w:rPr>
              <w:t xml:space="preserve"> </w:t>
            </w:r>
            <w:r>
              <w:rPr>
                <w:rFonts w:ascii="宋体" w:hAnsi="宋体" w:eastAsia="宋体" w:cs="宋体"/>
                <w:spacing w:val="-9"/>
                <w:w w:val="99"/>
                <w:position w:val="7"/>
                <w:sz w:val="19"/>
                <w:szCs w:val="19"/>
              </w:rPr>
              <w:t>四)无</w:t>
            </w:r>
          </w:p>
          <w:p>
            <w:pPr>
              <w:keepNext w:val="0"/>
              <w:keepLines w:val="0"/>
              <w:pageBreakBefore w:val="0"/>
              <w:widowControl w:val="0"/>
              <w:kinsoku/>
              <w:wordWrap/>
              <w:overflowPunct/>
              <w:topLinePunct w:val="0"/>
              <w:autoSpaceDE/>
              <w:autoSpaceDN/>
              <w:bidi w:val="0"/>
              <w:adjustRightInd/>
              <w:snapToGrid/>
              <w:spacing w:line="600" w:lineRule="exact"/>
              <w:ind w:firstLine="52"/>
              <w:textAlignment w:val="auto"/>
              <w:rPr>
                <w:rFonts w:ascii="宋体" w:hAnsi="宋体" w:eastAsia="宋体" w:cs="宋体"/>
                <w:sz w:val="19"/>
                <w:szCs w:val="19"/>
              </w:rPr>
            </w:pPr>
            <w:r>
              <w:rPr>
                <w:rFonts w:ascii="宋体" w:hAnsi="宋体" w:eastAsia="宋体" w:cs="宋体"/>
                <w:spacing w:val="-2"/>
                <w:sz w:val="19"/>
                <w:szCs w:val="19"/>
              </w:rPr>
              <w:t>法提供</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1.本机关不掌握相关政府信息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2.没有现成信息需要另行制作</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3.补正后申请内容仍不明确</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before="61" w:line="600" w:lineRule="exact"/>
              <w:ind w:firstLine="52"/>
              <w:textAlignment w:val="auto"/>
              <w:rPr>
                <w:rFonts w:ascii="宋体" w:hAnsi="宋体" w:eastAsia="宋体" w:cs="宋体"/>
                <w:sz w:val="19"/>
                <w:szCs w:val="19"/>
              </w:rPr>
            </w:pPr>
            <w:r>
              <w:rPr>
                <w:rFonts w:ascii="宋体" w:hAnsi="宋体" w:eastAsia="宋体" w:cs="宋体"/>
                <w:spacing w:val="-6"/>
                <w:position w:val="9"/>
                <w:sz w:val="19"/>
                <w:szCs w:val="19"/>
              </w:rPr>
              <w:t>(五</w:t>
            </w:r>
            <w:r>
              <w:rPr>
                <w:rFonts w:ascii="宋体" w:hAnsi="宋体" w:eastAsia="宋体" w:cs="宋体"/>
                <w:spacing w:val="-55"/>
                <w:position w:val="9"/>
                <w:sz w:val="19"/>
                <w:szCs w:val="19"/>
              </w:rPr>
              <w:t xml:space="preserve"> </w:t>
            </w:r>
            <w:r>
              <w:rPr>
                <w:rFonts w:ascii="宋体" w:hAnsi="宋体" w:eastAsia="宋体" w:cs="宋体"/>
                <w:spacing w:val="-6"/>
                <w:position w:val="9"/>
                <w:sz w:val="19"/>
                <w:szCs w:val="19"/>
              </w:rPr>
              <w:t>)不</w:t>
            </w:r>
          </w:p>
          <w:p>
            <w:pPr>
              <w:keepNext w:val="0"/>
              <w:keepLines w:val="0"/>
              <w:pageBreakBefore w:val="0"/>
              <w:widowControl w:val="0"/>
              <w:kinsoku/>
              <w:wordWrap/>
              <w:overflowPunct/>
              <w:topLinePunct w:val="0"/>
              <w:autoSpaceDE/>
              <w:autoSpaceDN/>
              <w:bidi w:val="0"/>
              <w:adjustRightInd/>
              <w:snapToGrid/>
              <w:spacing w:line="600" w:lineRule="exact"/>
              <w:ind w:firstLine="52"/>
              <w:textAlignment w:val="auto"/>
              <w:rPr>
                <w:rFonts w:ascii="宋体" w:hAnsi="宋体" w:eastAsia="宋体" w:cs="宋体"/>
                <w:sz w:val="19"/>
                <w:szCs w:val="19"/>
              </w:rPr>
            </w:pPr>
            <w:r>
              <w:rPr>
                <w:rFonts w:ascii="宋体" w:hAnsi="宋体" w:eastAsia="宋体" w:cs="宋体"/>
                <w:spacing w:val="-3"/>
                <w:sz w:val="19"/>
                <w:szCs w:val="19"/>
              </w:rPr>
              <w:t>予处理</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1.信访举报投诉类申请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2.重复申请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3.要求提供公开出版物</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4.无正当理由大量反复申请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5.要求行政机关确认或重新出具已 获取信息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before="62" w:line="600" w:lineRule="exact"/>
              <w:ind w:firstLine="52"/>
              <w:textAlignment w:val="auto"/>
              <w:rPr>
                <w:rFonts w:ascii="宋体" w:hAnsi="宋体" w:eastAsia="宋体" w:cs="宋体"/>
                <w:sz w:val="19"/>
                <w:szCs w:val="19"/>
              </w:rPr>
            </w:pPr>
            <w:r>
              <w:rPr>
                <w:rFonts w:ascii="宋体" w:hAnsi="宋体" w:eastAsia="宋体" w:cs="宋体"/>
                <w:spacing w:val="3"/>
                <w:position w:val="9"/>
                <w:sz w:val="19"/>
                <w:szCs w:val="19"/>
              </w:rPr>
              <w:t>(六)其</w:t>
            </w:r>
          </w:p>
          <w:p>
            <w:pPr>
              <w:keepNext w:val="0"/>
              <w:keepLines w:val="0"/>
              <w:pageBreakBefore w:val="0"/>
              <w:widowControl w:val="0"/>
              <w:kinsoku/>
              <w:wordWrap/>
              <w:overflowPunct/>
              <w:topLinePunct w:val="0"/>
              <w:autoSpaceDE/>
              <w:autoSpaceDN/>
              <w:bidi w:val="0"/>
              <w:adjustRightInd/>
              <w:snapToGrid/>
              <w:spacing w:line="600" w:lineRule="exact"/>
              <w:ind w:firstLine="52"/>
              <w:textAlignment w:val="auto"/>
              <w:rPr>
                <w:rFonts w:ascii="宋体" w:hAnsi="宋体" w:eastAsia="宋体" w:cs="宋体"/>
                <w:sz w:val="19"/>
                <w:szCs w:val="19"/>
              </w:rPr>
            </w:pPr>
            <w:r>
              <w:rPr>
                <w:rFonts w:ascii="宋体" w:hAnsi="宋体" w:eastAsia="宋体" w:cs="宋体"/>
                <w:spacing w:val="-2"/>
                <w:sz w:val="19"/>
                <w:szCs w:val="19"/>
              </w:rPr>
              <w:t>他处理</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1.申请人无正当理由逾期不补正、行 政机关不再处理其政府信息公开申请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2.申请人逾期未按收费通知要求缴 纳费用、行政机关不再处理其政府信 息公开申请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6" w:line="600" w:lineRule="exact"/>
              <w:ind w:firstLine="44"/>
              <w:textAlignment w:val="auto"/>
              <w:rPr>
                <w:rFonts w:ascii="宋体" w:hAnsi="宋体" w:eastAsia="宋体" w:cs="宋体"/>
                <w:spacing w:val="3"/>
                <w:sz w:val="20"/>
                <w:szCs w:val="20"/>
              </w:rPr>
            </w:pPr>
            <w:r>
              <w:rPr>
                <w:rFonts w:ascii="宋体" w:hAnsi="宋体" w:eastAsia="宋体" w:cs="宋体"/>
                <w:spacing w:val="3"/>
                <w:sz w:val="20"/>
                <w:szCs w:val="20"/>
              </w:rPr>
              <w:t>3.其他</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9" w:line="600" w:lineRule="exact"/>
              <w:ind w:firstLine="102"/>
              <w:textAlignment w:val="auto"/>
              <w:rPr>
                <w:rFonts w:ascii="宋体" w:hAnsi="宋体" w:eastAsia="宋体" w:cs="宋体"/>
                <w:sz w:val="19"/>
                <w:szCs w:val="19"/>
              </w:rPr>
            </w:pPr>
            <w:r>
              <w:rPr>
                <w:rFonts w:ascii="宋体" w:hAnsi="宋体" w:eastAsia="宋体" w:cs="宋体"/>
                <w:spacing w:val="1"/>
                <w:sz w:val="19"/>
                <w:szCs w:val="19"/>
              </w:rPr>
              <w:t>(七)总计</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219" w:line="600" w:lineRule="exact"/>
              <w:ind w:firstLine="50"/>
              <w:textAlignment w:val="auto"/>
              <w:rPr>
                <w:rFonts w:ascii="宋体" w:hAnsi="宋体" w:eastAsia="宋体" w:cs="宋体"/>
                <w:sz w:val="19"/>
                <w:szCs w:val="19"/>
              </w:rPr>
            </w:pPr>
            <w:r>
              <w:rPr>
                <w:rFonts w:ascii="宋体" w:hAnsi="宋体" w:eastAsia="宋体" w:cs="宋体"/>
                <w:sz w:val="19"/>
                <w:szCs w:val="19"/>
              </w:rPr>
              <w:t>四、结转下年度继续办理</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政府信息公开行政复议、行政诉讼情况</w:t>
      </w:r>
    </w:p>
    <w:tbl>
      <w:tblPr>
        <w:tblStyle w:val="6"/>
        <w:tblW w:w="963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8"/>
        <w:gridCol w:w="639"/>
        <w:gridCol w:w="638"/>
        <w:gridCol w:w="639"/>
        <w:gridCol w:w="649"/>
        <w:gridCol w:w="639"/>
        <w:gridCol w:w="638"/>
        <w:gridCol w:w="639"/>
        <w:gridCol w:w="648"/>
        <w:gridCol w:w="639"/>
        <w:gridCol w:w="639"/>
        <w:gridCol w:w="658"/>
        <w:gridCol w:w="639"/>
        <w:gridCol w:w="639"/>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jc w:val="center"/>
        </w:trPr>
        <w:tc>
          <w:tcPr>
            <w:tcW w:w="3213" w:type="dxa"/>
            <w:gridSpan w:val="5"/>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1209"/>
              <w:textAlignment w:val="auto"/>
              <w:rPr>
                <w:rFonts w:ascii="宋体" w:hAnsi="宋体" w:eastAsia="宋体" w:cs="宋体"/>
                <w:sz w:val="19"/>
                <w:szCs w:val="19"/>
              </w:rPr>
            </w:pPr>
            <w:r>
              <w:rPr>
                <w:rFonts w:ascii="宋体" w:hAnsi="宋体" w:eastAsia="宋体" w:cs="宋体"/>
                <w:spacing w:val="-2"/>
                <w:sz w:val="19"/>
                <w:szCs w:val="19"/>
              </w:rPr>
              <w:t>行政复议</w:t>
            </w:r>
          </w:p>
        </w:tc>
        <w:tc>
          <w:tcPr>
            <w:tcW w:w="6426" w:type="dxa"/>
            <w:gridSpan w:val="10"/>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2817"/>
              <w:textAlignment w:val="auto"/>
              <w:rPr>
                <w:rFonts w:ascii="宋体" w:hAnsi="宋体" w:eastAsia="宋体" w:cs="宋体"/>
                <w:sz w:val="19"/>
                <w:szCs w:val="19"/>
              </w:rPr>
            </w:pPr>
            <w:r>
              <w:rPr>
                <w:rFonts w:ascii="宋体" w:hAnsi="宋体" w:eastAsia="宋体" w:cs="宋体"/>
                <w:spacing w:val="-2"/>
                <w:sz w:val="19"/>
                <w:szCs w:val="19"/>
              </w:rPr>
              <w:t>行政诉讼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jc w:val="center"/>
        </w:trPr>
        <w:tc>
          <w:tcPr>
            <w:tcW w:w="64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56" w:line="600" w:lineRule="exact"/>
              <w:ind w:left="190" w:right="11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56" w:line="600" w:lineRule="exact"/>
              <w:ind w:left="190" w:leftChars="0" w:right="110" w:rightChars="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47" w:line="600" w:lineRule="exact"/>
              <w:ind w:left="117" w:right="108"/>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47" w:line="600" w:lineRule="exact"/>
              <w:ind w:left="117" w:leftChars="0" w:right="108"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16" w:line="600" w:lineRule="exact"/>
              <w:ind w:left="119" w:right="107"/>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before="16" w:line="600" w:lineRule="exact"/>
              <w:ind w:left="119" w:leftChars="0" w:right="107"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57" w:line="600" w:lineRule="exact"/>
              <w:ind w:left="120" w:leftChars="0" w:right="115"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4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216" w:line="600" w:lineRule="exact"/>
              <w:ind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320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66" w:line="600" w:lineRule="exact"/>
              <w:ind w:firstLine="826"/>
              <w:jc w:val="center"/>
              <w:textAlignment w:val="auto"/>
              <w:rPr>
                <w:rFonts w:ascii="宋体" w:hAnsi="宋体" w:eastAsia="宋体" w:cs="宋体"/>
                <w:sz w:val="19"/>
                <w:szCs w:val="19"/>
              </w:rPr>
            </w:pPr>
            <w:r>
              <w:rPr>
                <w:rFonts w:ascii="宋体" w:hAnsi="宋体" w:eastAsia="宋体" w:cs="宋体"/>
                <w:spacing w:val="-2"/>
                <w:sz w:val="19"/>
                <w:szCs w:val="19"/>
              </w:rPr>
              <w:t>未经复议直接起诉</w:t>
            </w:r>
          </w:p>
        </w:tc>
        <w:tc>
          <w:tcPr>
            <w:tcW w:w="322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66" w:line="600" w:lineRule="exact"/>
              <w:ind w:firstLine="1124"/>
              <w:jc w:val="center"/>
              <w:textAlignment w:val="auto"/>
              <w:rPr>
                <w:rFonts w:ascii="宋体" w:hAnsi="宋体" w:eastAsia="宋体" w:cs="宋体"/>
                <w:sz w:val="19"/>
                <w:szCs w:val="19"/>
              </w:rPr>
            </w:pPr>
            <w:r>
              <w:rPr>
                <w:rFonts w:ascii="宋体" w:hAnsi="宋体" w:eastAsia="宋体" w:cs="宋体"/>
                <w:spacing w:val="1"/>
                <w:sz w:val="19"/>
                <w:szCs w:val="19"/>
              </w:rPr>
              <w:t>复议后起诉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64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3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4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6" w:line="600" w:lineRule="exact"/>
              <w:ind w:left="190" w:right="11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56" w:line="600" w:lineRule="exact"/>
              <w:ind w:left="190" w:right="11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47" w:line="600" w:lineRule="exact"/>
              <w:ind w:left="117" w:right="108"/>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47" w:line="600" w:lineRule="exact"/>
              <w:ind w:left="117" w:right="108"/>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16" w:line="600" w:lineRule="exact"/>
              <w:ind w:left="119" w:right="107"/>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before="16" w:line="600" w:lineRule="exact"/>
              <w:ind w:left="119" w:right="107"/>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7" w:line="600" w:lineRule="exact"/>
              <w:ind w:left="120" w:right="115"/>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216" w:line="600" w:lineRule="exact"/>
              <w:ind w:firstLine="122"/>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6" w:line="600" w:lineRule="exact"/>
              <w:ind w:left="190" w:right="11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56" w:line="600" w:lineRule="exact"/>
              <w:ind w:left="190" w:leftChars="0" w:right="110" w:rightChars="0" w:hanging="190" w:hangingChars="10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维持</w:t>
            </w:r>
          </w:p>
        </w:tc>
        <w:tc>
          <w:tcPr>
            <w:tcW w:w="65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47" w:line="600" w:lineRule="exact"/>
              <w:ind w:left="117" w:right="108"/>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47" w:line="600" w:lineRule="exact"/>
              <w:ind w:left="117" w:leftChars="0" w:right="108"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16" w:line="600" w:lineRule="exact"/>
              <w:ind w:left="119" w:right="107"/>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before="16" w:line="600" w:lineRule="exact"/>
              <w:ind w:left="119" w:leftChars="0" w:right="107"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结果</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7" w:line="600" w:lineRule="exact"/>
              <w:ind w:left="120" w:leftChars="0" w:right="115"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尚未审结</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216" w:line="600" w:lineRule="exact"/>
              <w:ind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jc w:val="center"/>
        </w:trPr>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5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存在的主要问题及改进情况</w:t>
      </w:r>
    </w:p>
    <w:p>
      <w:pPr>
        <w:pStyle w:val="3"/>
        <w:shd w:val="clear" w:color="auto" w:fill="FFFFFF"/>
        <w:spacing w:before="0" w:beforeAutospacing="0" w:after="0" w:afterAutospacing="0" w:line="560" w:lineRule="exact"/>
        <w:ind w:firstLine="480"/>
        <w:jc w:val="both"/>
        <w:rPr>
          <w:rFonts w:ascii="仿宋_GB2312" w:eastAsia="仿宋_GB2312"/>
          <w:sz w:val="32"/>
          <w:szCs w:val="32"/>
        </w:rPr>
      </w:pPr>
      <w:r>
        <w:rPr>
          <w:rFonts w:hint="eastAsia" w:ascii="仿宋_GB2312" w:hAnsi="微软雅黑" w:eastAsia="仿宋_GB2312"/>
          <w:sz w:val="32"/>
          <w:szCs w:val="32"/>
        </w:rPr>
        <w:t>存在问题：</w:t>
      </w:r>
      <w:r>
        <w:rPr>
          <w:rFonts w:hint="eastAsia" w:ascii="仿宋_GB2312" w:hAnsi="仿宋_GB2312" w:eastAsia="仿宋_GB2312" w:cs="仿宋_GB2312"/>
          <w:sz w:val="32"/>
          <w:szCs w:val="32"/>
          <w:shd w:val="clear" w:color="auto" w:fill="FFFFFF"/>
        </w:rPr>
        <w:t>一是对政府信息公开的重视度不够，二是对政府信息公开的办理流程不清楚，三是</w:t>
      </w:r>
      <w:r>
        <w:rPr>
          <w:rFonts w:hint="eastAsia" w:ascii="仿宋_GB2312" w:hAnsi="微软雅黑" w:eastAsia="仿宋_GB2312"/>
          <w:sz w:val="32"/>
          <w:szCs w:val="32"/>
        </w:rPr>
        <w:t>存在一些缺乏积极主动公开的意识等。</w:t>
      </w:r>
    </w:p>
    <w:p>
      <w:pPr>
        <w:pStyle w:val="3"/>
        <w:shd w:val="clear" w:color="auto" w:fill="FFFFFF"/>
        <w:spacing w:before="0" w:beforeAutospacing="0" w:after="0" w:afterAutospacing="0" w:line="560" w:lineRule="exact"/>
        <w:ind w:firstLine="640" w:firstLineChars="200"/>
        <w:jc w:val="both"/>
        <w:rPr>
          <w:rFonts w:ascii="仿宋_GB2312" w:hAnsi="微软雅黑" w:eastAsia="仿宋_GB2312"/>
          <w:bCs/>
          <w:sz w:val="32"/>
          <w:szCs w:val="32"/>
        </w:rPr>
      </w:pPr>
      <w:r>
        <w:rPr>
          <w:rFonts w:hint="eastAsia" w:ascii="仿宋_GB2312" w:hAnsi="微软雅黑" w:eastAsia="仿宋_GB2312"/>
          <w:sz w:val="32"/>
          <w:szCs w:val="32"/>
        </w:rPr>
        <w:t>改进措施：一是进一步加强制度建设，理顺体制机制，压实工作责任，强化组织领导</w:t>
      </w:r>
      <w:r>
        <w:rPr>
          <w:rFonts w:hint="eastAsia" w:ascii="仿宋_GB2312" w:hAnsi="微软雅黑" w:eastAsia="仿宋_GB2312"/>
          <w:bCs/>
          <w:sz w:val="32"/>
          <w:szCs w:val="32"/>
        </w:rPr>
        <w:t>，配齐队伍，履行政务公开、政府信息公开等工作职责，</w:t>
      </w:r>
      <w:r>
        <w:rPr>
          <w:rFonts w:hint="eastAsia" w:ascii="仿宋_GB2312" w:hAnsi="微软雅黑" w:eastAsia="仿宋_GB2312"/>
          <w:sz w:val="32"/>
          <w:szCs w:val="32"/>
        </w:rPr>
        <w:t>确保信息公开工作落到实处。二是</w:t>
      </w:r>
      <w:r>
        <w:rPr>
          <w:rFonts w:hint="eastAsia" w:ascii="Times New Roman" w:hAnsi="Times New Roman" w:eastAsia="仿宋_GB2312"/>
          <w:sz w:val="32"/>
          <w:szCs w:val="32"/>
        </w:rPr>
        <w:t>进一步创新工作思路，强化统筹协调，严格审核把关，扎实做好文件属性源头认定、政策解读回应、依申请公开、政府信息管理等工作力度，全面提升政府信息公开工作的实效性。三是</w:t>
      </w:r>
      <w:r>
        <w:rPr>
          <w:rFonts w:hint="eastAsia" w:ascii="仿宋_GB2312" w:hAnsi="微软雅黑" w:eastAsia="仿宋_GB2312"/>
          <w:sz w:val="32"/>
          <w:szCs w:val="32"/>
        </w:rPr>
        <w:t>继续加强对本单位政府系统信息公开工作的推进指导。针对存在的问题和薄弱环节，抓好《中华人民共和国政府信息公开条例》的学习贯彻落实。</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_GB2312" w:eastAsia="仿宋_GB2312"/>
          <w:color w:val="000000"/>
          <w:sz w:val="32"/>
          <w:szCs w:val="32"/>
        </w:rPr>
        <w:t>无其他需要报告的事项。</w:t>
      </w:r>
      <w:bookmarkStart w:id="0" w:name="_GoBack"/>
      <w:bookmarkEnd w:id="0"/>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Helvetica">
    <w:altName w:val="DejaVu Sans"/>
    <w:panose1 w:val="020B0604020202020204"/>
    <w:charset w:val="00"/>
    <w:family w:val="swiss"/>
    <w:pitch w:val="default"/>
    <w:sig w:usb0="00000000" w:usb1="00000000" w:usb2="00000000" w:usb3="00000000" w:csb0="00000001" w:csb1="00000000"/>
  </w:font>
  <w:font w:name="仿宋">
    <w:altName w:val="Noto Sans CJK SC"/>
    <w:panose1 w:val="02010609060101010101"/>
    <w:charset w:val="86"/>
    <w:family w:val="auto"/>
    <w:pitch w:val="default"/>
    <w:sig w:usb0="00000000" w:usb1="00000000" w:usb2="00000016" w:usb3="00000000" w:csb0="00040001" w:csb1="0000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EA02D8"/>
    <w:multiLevelType w:val="singleLevel"/>
    <w:tmpl w:val="69EA02D8"/>
    <w:lvl w:ilvl="0" w:tentative="0">
      <w:start w:val="4"/>
      <w:numFmt w:val="chineseCounting"/>
      <w:suff w:val="nothing"/>
      <w:lvlText w:val="%1、"/>
      <w:lvlJc w:val="left"/>
      <w:rPr>
        <w:rFonts w:hint="eastAsia"/>
      </w:rPr>
    </w:lvl>
  </w:abstractNum>
  <w:abstractNum w:abstractNumId="1">
    <w:nsid w:val="70701A5E"/>
    <w:multiLevelType w:val="singleLevel"/>
    <w:tmpl w:val="70701A5E"/>
    <w:lvl w:ilvl="0" w:tentative="0">
      <w:start w:val="1"/>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92B74"/>
    <w:rsid w:val="2713111B"/>
    <w:rsid w:val="2AF8539D"/>
    <w:rsid w:val="2E4C670C"/>
    <w:rsid w:val="32992B74"/>
    <w:rsid w:val="4F263EA4"/>
    <w:rsid w:val="4F693DE7"/>
    <w:rsid w:val="589B09BF"/>
    <w:rsid w:val="5E621C29"/>
    <w:rsid w:val="6AD101E9"/>
    <w:rsid w:val="7246656C"/>
    <w:rsid w:val="744934AE"/>
    <w:rsid w:val="7A34604F"/>
    <w:rsid w:val="F4F7C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2022-01-19T16:36:00Z</dcterms:created>
  <dc:creator>Zoe</dc:creator>
  <cp:lastModifiedBy>baixin</cp:lastModifiedBy>
  <cp:lastPrinted>2022-01-26T09:37:00Z</cp:lastPrinted>
  <dcterms:modified xsi:type="dcterms:W3CDTF">2022-02-26T11:28:01Z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47E4A3127BDF40EAB8C2B7724B760325</vt:lpwstr>
  </property>
</Properties>
</file>