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BF" w:rsidRDefault="00DC5CBF">
      <w:pPr>
        <w:widowControl/>
        <w:shd w:val="clear" w:color="auto" w:fill="FFFFFF"/>
        <w:rPr>
          <w:rFonts w:ascii="宋体" w:cs="宋体"/>
          <w:color w:val="333333"/>
          <w:kern w:val="0"/>
          <w:sz w:val="20"/>
          <w:szCs w:val="20"/>
        </w:rPr>
      </w:pPr>
    </w:p>
    <w:p w:rsidR="00DC5CBF" w:rsidRDefault="00DC5CBF">
      <w:pPr>
        <w:widowControl/>
        <w:shd w:val="clear" w:color="auto" w:fill="FFFFFF"/>
        <w:ind w:firstLine="480"/>
        <w:rPr>
          <w:rFonts w:ascii="宋体" w:cs="宋体"/>
          <w:color w:val="333333"/>
          <w:kern w:val="0"/>
          <w:sz w:val="20"/>
          <w:szCs w:val="20"/>
        </w:rPr>
      </w:pPr>
    </w:p>
    <w:p w:rsidR="00DC5CBF" w:rsidRDefault="00677683">
      <w:pPr>
        <w:widowControl/>
        <w:shd w:val="clear" w:color="auto" w:fill="FFFFFF"/>
        <w:spacing w:line="700" w:lineRule="exact"/>
        <w:jc w:val="center"/>
        <w:rPr>
          <w:rFonts w:ascii="方正小标宋简体" w:eastAsia="方正小标宋简体" w:hAnsi="方正小标宋简体" w:cs="方正小标宋简体"/>
          <w:bCs/>
          <w:color w:val="333333"/>
          <w:kern w:val="0"/>
          <w:sz w:val="44"/>
          <w:szCs w:val="44"/>
        </w:rPr>
      </w:pPr>
      <w:r>
        <w:rPr>
          <w:rFonts w:ascii="方正小标宋简体" w:eastAsia="方正小标宋简体" w:hAnsi="方正小标宋简体" w:cs="方正小标宋简体" w:hint="eastAsia"/>
          <w:bCs/>
          <w:color w:val="333333"/>
          <w:kern w:val="0"/>
          <w:sz w:val="44"/>
          <w:szCs w:val="44"/>
        </w:rPr>
        <w:t>尧都区农业农村局</w:t>
      </w:r>
    </w:p>
    <w:p w:rsidR="00DC5CBF" w:rsidRDefault="003A2414">
      <w:pPr>
        <w:widowControl/>
        <w:shd w:val="clear" w:color="auto" w:fill="FFFFFF"/>
        <w:spacing w:line="700"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bCs/>
          <w:color w:val="333333"/>
          <w:kern w:val="0"/>
          <w:sz w:val="44"/>
          <w:szCs w:val="44"/>
        </w:rPr>
        <w:t>2019年政府信息公开</w:t>
      </w:r>
      <w:r w:rsidR="00677683">
        <w:rPr>
          <w:rFonts w:ascii="方正小标宋简体" w:eastAsia="方正小标宋简体" w:hAnsi="方正小标宋简体" w:cs="方正小标宋简体" w:hint="eastAsia"/>
          <w:bCs/>
          <w:color w:val="333333"/>
          <w:kern w:val="0"/>
          <w:sz w:val="44"/>
          <w:szCs w:val="44"/>
        </w:rPr>
        <w:t>年度报告</w:t>
      </w:r>
    </w:p>
    <w:p w:rsidR="00DC5CBF" w:rsidRDefault="00DC5CBF">
      <w:pPr>
        <w:widowControl/>
        <w:shd w:val="clear" w:color="auto" w:fill="FFFFFF"/>
        <w:ind w:firstLine="480"/>
        <w:rPr>
          <w:rFonts w:ascii="宋体" w:cs="宋体"/>
          <w:color w:val="333333"/>
          <w:kern w:val="0"/>
          <w:sz w:val="20"/>
          <w:szCs w:val="20"/>
        </w:rPr>
      </w:pPr>
    </w:p>
    <w:p w:rsidR="00DC5CBF" w:rsidRDefault="00DC5CBF">
      <w:pPr>
        <w:ind w:firstLineChars="200" w:firstLine="640"/>
        <w:rPr>
          <w:rFonts w:ascii="仿宋" w:eastAsia="仿宋" w:hAnsi="仿宋"/>
          <w:sz w:val="32"/>
          <w:szCs w:val="32"/>
        </w:rPr>
      </w:pPr>
    </w:p>
    <w:p w:rsidR="00DC5CBF" w:rsidRDefault="00677683">
      <w:pPr>
        <w:ind w:firstLineChars="200" w:firstLine="640"/>
        <w:rPr>
          <w:rFonts w:ascii="仿宋" w:eastAsia="仿宋" w:hAnsi="仿宋"/>
          <w:sz w:val="32"/>
          <w:szCs w:val="32"/>
        </w:rPr>
      </w:pPr>
      <w:r>
        <w:rPr>
          <w:rFonts w:ascii="仿宋" w:eastAsia="仿宋" w:hAnsi="仿宋" w:hint="eastAsia"/>
          <w:sz w:val="32"/>
          <w:szCs w:val="32"/>
        </w:rPr>
        <w:t>本报告根据《中华人民共和国政府信息公开条例》有关规定，以及《临汾市人民政府办公厅关于做好2019年政府信息公开年度报告报送工作的通知》《尧都区人民政府办公室关于报送2019年政府信息公开年度报告的通知》文件编制。全文包括：政府信息公开工作开展情况，依申请公开政府信息情况，主动公开政府信息情况，2019年政府信息公开重点工作完成情况，政府信息公开咨询处理情况，因政府信息公开申请行政复议、提起行政诉讼的情况及处理结果，存在的主要问题和改进措施。</w:t>
      </w:r>
    </w:p>
    <w:p w:rsidR="00DC5CBF" w:rsidRDefault="00677683">
      <w:pPr>
        <w:rPr>
          <w:rFonts w:ascii="仿宋" w:eastAsia="仿宋" w:hAnsi="仿宋"/>
          <w:sz w:val="32"/>
          <w:szCs w:val="32"/>
        </w:rPr>
      </w:pPr>
      <w:r>
        <w:rPr>
          <w:rFonts w:ascii="仿宋" w:eastAsia="仿宋" w:hAnsi="仿宋" w:hint="eastAsia"/>
          <w:sz w:val="32"/>
          <w:szCs w:val="32"/>
        </w:rPr>
        <w:t xml:space="preserve">　　报告中所列数据的统计时限自2019年1月1日起至2019年12月31日止。</w:t>
      </w:r>
    </w:p>
    <w:p w:rsidR="00DC5CBF" w:rsidRDefault="00677683">
      <w:pPr>
        <w:rPr>
          <w:rFonts w:ascii="黑体" w:eastAsia="黑体" w:hAnsi="黑体" w:cs="黑体"/>
          <w:sz w:val="32"/>
          <w:szCs w:val="32"/>
        </w:rPr>
      </w:pPr>
      <w:r>
        <w:rPr>
          <w:rFonts w:ascii="黑体" w:eastAsia="黑体" w:hAnsi="黑体" w:cs="黑体" w:hint="eastAsia"/>
          <w:sz w:val="32"/>
          <w:szCs w:val="32"/>
        </w:rPr>
        <w:t xml:space="preserve">　　一、总体要求</w:t>
      </w:r>
    </w:p>
    <w:p w:rsidR="00DC5CBF" w:rsidRDefault="00677683">
      <w:pPr>
        <w:rPr>
          <w:rFonts w:ascii="仿宋" w:eastAsia="仿宋" w:hAnsi="仿宋"/>
          <w:sz w:val="32"/>
          <w:szCs w:val="32"/>
        </w:rPr>
      </w:pPr>
      <w:r>
        <w:rPr>
          <w:rFonts w:ascii="仿宋" w:eastAsia="仿宋" w:hAnsi="仿宋" w:hint="eastAsia"/>
          <w:sz w:val="32"/>
          <w:szCs w:val="32"/>
        </w:rPr>
        <w:t xml:space="preserve">　　2019年，尧都区农业农村局认真贯彻落实尧都区政府信息工作的有关文件精神，以加强信息公开工作的组织领导和健全信息公开制度为中心，进一步加大了政府信息公开力度，全区农业政府信息公开工作有序开展。</w:t>
      </w:r>
    </w:p>
    <w:p w:rsidR="00DC5CBF" w:rsidRDefault="00677683">
      <w:pPr>
        <w:ind w:firstLineChars="200" w:firstLine="640"/>
        <w:rPr>
          <w:rFonts w:ascii="仿宋" w:eastAsia="仿宋" w:hAnsi="仿宋"/>
          <w:sz w:val="32"/>
          <w:szCs w:val="32"/>
        </w:rPr>
      </w:pPr>
      <w:r>
        <w:rPr>
          <w:rFonts w:ascii="仿宋" w:eastAsia="仿宋" w:hAnsi="仿宋" w:hint="eastAsia"/>
          <w:sz w:val="32"/>
          <w:szCs w:val="32"/>
        </w:rPr>
        <w:t>1.通过尧都区政府网、临汾农业信息网、山西农业厅网</w:t>
      </w:r>
      <w:r>
        <w:rPr>
          <w:rFonts w:ascii="仿宋" w:eastAsia="仿宋" w:hAnsi="仿宋" w:hint="eastAsia"/>
          <w:sz w:val="32"/>
          <w:szCs w:val="32"/>
        </w:rPr>
        <w:lastRenderedPageBreak/>
        <w:t>站主动公开工作信息120余条；</w:t>
      </w:r>
    </w:p>
    <w:p w:rsidR="00DC5CBF" w:rsidRDefault="00677683">
      <w:pPr>
        <w:ind w:firstLineChars="200" w:firstLine="640"/>
        <w:rPr>
          <w:rFonts w:ascii="仿宋" w:eastAsia="仿宋" w:hAnsi="仿宋"/>
          <w:sz w:val="32"/>
          <w:szCs w:val="32"/>
        </w:rPr>
      </w:pPr>
      <w:r>
        <w:rPr>
          <w:rFonts w:ascii="仿宋" w:eastAsia="仿宋" w:hAnsi="仿宋" w:hint="eastAsia"/>
          <w:sz w:val="32"/>
          <w:szCs w:val="32"/>
        </w:rPr>
        <w:t>2.每年在尧都区政府网站公开财政预算、决算信息；</w:t>
      </w:r>
    </w:p>
    <w:p w:rsidR="00DC5CBF" w:rsidRDefault="00677683">
      <w:pPr>
        <w:widowControl/>
        <w:shd w:val="clear" w:color="auto" w:fill="FFFFFF"/>
        <w:ind w:firstLineChars="200" w:firstLine="640"/>
        <w:jc w:val="left"/>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3.在尧都区政府网站政府采购专栏发布2019年高标准农田建设项目、畜牧兽医服务中心购置防疫物资项目、农经中心印制《农村集体经济组织股份合作社股权证》采购等重大项目信息。</w:t>
      </w:r>
    </w:p>
    <w:p w:rsidR="00DC5CBF" w:rsidRDefault="00677683">
      <w:pPr>
        <w:widowControl/>
        <w:shd w:val="clear" w:color="auto" w:fill="FFFFFF"/>
        <w:ind w:firstLineChars="200" w:firstLine="640"/>
        <w:jc w:val="left"/>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4.公示公开情况：对机关事业单位年度考核情况、中层干部人事任免情况，新型职业农民认定情况等进行了公示。</w:t>
      </w:r>
    </w:p>
    <w:p w:rsidR="00DC5CBF" w:rsidRDefault="00677683">
      <w:pPr>
        <w:widowControl/>
        <w:shd w:val="clear" w:color="auto" w:fill="FFFFFF"/>
        <w:spacing w:after="240"/>
        <w:ind w:firstLineChars="200" w:firstLine="640"/>
        <w:rPr>
          <w:rFonts w:ascii="黑体" w:eastAsia="黑体" w:hAnsi="黑体" w:cs="黑体"/>
          <w:color w:val="333333"/>
          <w:kern w:val="0"/>
          <w:sz w:val="32"/>
          <w:szCs w:val="32"/>
        </w:rPr>
      </w:pPr>
      <w:r>
        <w:rPr>
          <w:rFonts w:ascii="黑体" w:eastAsia="黑体" w:hAnsi="黑体" w:cs="黑体" w:hint="eastAsia"/>
          <w:bCs/>
          <w:color w:val="333333"/>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DC5CBF">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DC5CBF">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对外公开总数量</w:t>
            </w:r>
          </w:p>
        </w:tc>
      </w:tr>
      <w:tr w:rsidR="00DC5CBF">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0</w:t>
            </w:r>
          </w:p>
        </w:tc>
      </w:tr>
      <w:tr w:rsidR="00DC5CBF">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0</w:t>
            </w:r>
          </w:p>
        </w:tc>
      </w:tr>
      <w:tr w:rsidR="00DC5CBF">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DC5CBF">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DC5CBF">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29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29</w:t>
            </w:r>
          </w:p>
        </w:tc>
      </w:tr>
      <w:tr w:rsidR="00DC5CBF">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15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15</w:t>
            </w:r>
          </w:p>
        </w:tc>
      </w:tr>
      <w:tr w:rsidR="00DC5CBF">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DC5CBF">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DC5CBF">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92313B">
            <w:pPr>
              <w:widowControl/>
              <w:jc w:val="center"/>
              <w:rPr>
                <w:rFonts w:ascii="宋体" w:cs="宋体"/>
                <w:kern w:val="0"/>
                <w:sz w:val="24"/>
                <w:szCs w:val="24"/>
              </w:rPr>
            </w:pPr>
            <w:r>
              <w:rPr>
                <w:rFonts w:ascii="宋体" w:cs="宋体" w:hint="eastAsia"/>
                <w:kern w:val="0"/>
                <w:sz w:val="24"/>
                <w:szCs w:val="24"/>
              </w:rPr>
              <w:t>0</w:t>
            </w:r>
          </w:p>
        </w:tc>
      </w:tr>
      <w:tr w:rsidR="00DC5CBF">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92313B">
            <w:pPr>
              <w:widowControl/>
              <w:jc w:val="center"/>
              <w:rPr>
                <w:rFonts w:ascii="宋体" w:cs="宋体"/>
                <w:kern w:val="0"/>
                <w:sz w:val="24"/>
                <w:szCs w:val="24"/>
              </w:rPr>
            </w:pPr>
            <w:r>
              <w:rPr>
                <w:rFonts w:ascii="宋体" w:cs="宋体" w:hint="eastAsia"/>
                <w:kern w:val="0"/>
                <w:sz w:val="24"/>
                <w:szCs w:val="24"/>
              </w:rPr>
              <w:t>0</w:t>
            </w:r>
          </w:p>
        </w:tc>
      </w:tr>
      <w:tr w:rsidR="00DC5CBF">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DC5CBF">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DC5CBF">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color w:val="000000"/>
                <w:kern w:val="0"/>
                <w:sz w:val="20"/>
                <w:szCs w:val="20"/>
              </w:rPr>
              <w:t>0</w:t>
            </w:r>
          </w:p>
        </w:tc>
      </w:tr>
      <w:tr w:rsidR="00DC5CB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lastRenderedPageBreak/>
              <w:t>第二十条第（九）项</w:t>
            </w:r>
          </w:p>
        </w:tc>
      </w:tr>
      <w:tr w:rsidR="00DC5CBF">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采购总金额</w:t>
            </w:r>
          </w:p>
        </w:tc>
      </w:tr>
      <w:tr w:rsidR="00DC5CBF">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C5CBF" w:rsidRDefault="00D74332">
            <w:pPr>
              <w:widowControl/>
              <w:jc w:val="center"/>
              <w:rPr>
                <w:rFonts w:ascii="宋体" w:cs="宋体"/>
                <w:kern w:val="0"/>
                <w:sz w:val="24"/>
                <w:szCs w:val="24"/>
              </w:rPr>
            </w:pPr>
            <w:r>
              <w:rPr>
                <w:rFonts w:ascii="宋体" w:cs="宋体" w:hint="eastAsia"/>
                <w:kern w:val="0"/>
                <w:sz w:val="24"/>
                <w:szCs w:val="24"/>
              </w:rPr>
              <w:t>0</w:t>
            </w:r>
          </w:p>
        </w:tc>
      </w:tr>
    </w:tbl>
    <w:p w:rsidR="00DC5CBF" w:rsidRDefault="00677683">
      <w:pPr>
        <w:widowControl/>
        <w:shd w:val="clear" w:color="auto" w:fill="FFFFFF"/>
        <w:spacing w:after="240"/>
        <w:ind w:firstLineChars="200" w:firstLine="640"/>
        <w:rPr>
          <w:rFonts w:ascii="黑体" w:eastAsia="黑体" w:hAnsi="黑体" w:cs="黑体"/>
          <w:color w:val="333333"/>
          <w:kern w:val="0"/>
          <w:sz w:val="32"/>
          <w:szCs w:val="32"/>
        </w:rPr>
      </w:pPr>
      <w:r>
        <w:rPr>
          <w:rFonts w:ascii="黑体" w:eastAsia="黑体" w:hAnsi="黑体" w:cs="黑体" w:hint="eastAsia"/>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DC5CBF">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申请人情况</w:t>
            </w:r>
          </w:p>
        </w:tc>
      </w:tr>
      <w:tr w:rsidR="00DC5CB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总计</w:t>
            </w:r>
          </w:p>
        </w:tc>
      </w:tr>
      <w:tr w:rsidR="00DC5CB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r>
      <w:tr w:rsidR="00DC5CB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w:t>
            </w:r>
            <w:r>
              <w:rPr>
                <w:rFonts w:ascii="楷体" w:eastAsia="楷体" w:hAnsi="楷体" w:cs="宋体" w:hint="eastAsia"/>
                <w:kern w:val="0"/>
                <w:sz w:val="20"/>
                <w:szCs w:val="20"/>
              </w:rPr>
              <w:lastRenderedPageBreak/>
              <w:t>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lastRenderedPageBreak/>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r>
      <w:tr w:rsidR="00DC5CB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ind w:firstLineChars="100" w:firstLine="240"/>
              <w:jc w:val="left"/>
              <w:rPr>
                <w:rFonts w:ascii="宋体" w:cs="宋体"/>
                <w:kern w:val="0"/>
                <w:sz w:val="24"/>
                <w:szCs w:val="24"/>
              </w:rPr>
            </w:pPr>
            <w:r>
              <w:rPr>
                <w:rFonts w:ascii="宋体" w:cs="宋体" w:hint="eastAsia"/>
                <w:kern w:val="0"/>
                <w:sz w:val="24"/>
                <w:szCs w:val="24"/>
              </w:rPr>
              <w:t>0</w:t>
            </w:r>
          </w:p>
        </w:tc>
      </w:tr>
    </w:tbl>
    <w:p w:rsidR="00DC5CBF" w:rsidRDefault="00DC5CBF">
      <w:pPr>
        <w:widowControl/>
        <w:shd w:val="clear" w:color="auto" w:fill="FFFFFF"/>
        <w:ind w:firstLine="480"/>
        <w:rPr>
          <w:rFonts w:ascii="宋体" w:cs="宋体"/>
          <w:color w:val="333333"/>
          <w:kern w:val="0"/>
          <w:sz w:val="20"/>
          <w:szCs w:val="20"/>
        </w:rPr>
      </w:pPr>
    </w:p>
    <w:p w:rsidR="00DC5CBF" w:rsidRDefault="00677683">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bCs/>
          <w:color w:val="333333"/>
          <w:kern w:val="0"/>
          <w:sz w:val="32"/>
          <w:szCs w:val="32"/>
        </w:rPr>
        <w:t>四、政府信息公开行政复议、行政诉讼情况</w:t>
      </w:r>
    </w:p>
    <w:p w:rsidR="00DC5CBF" w:rsidRDefault="00DC5CBF">
      <w:pPr>
        <w:widowControl/>
        <w:shd w:val="clear" w:color="auto" w:fill="FFFFFF"/>
        <w:ind w:firstLine="480"/>
        <w:rPr>
          <w:rFonts w:ascii="宋体" w:cs="宋体"/>
          <w:color w:val="333333"/>
          <w:kern w:val="0"/>
          <w:sz w:val="20"/>
          <w:szCs w:val="20"/>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DC5CB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行政诉讼</w:t>
            </w:r>
          </w:p>
        </w:tc>
      </w:tr>
      <w:tr w:rsidR="00DC5CB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复议后起诉</w:t>
            </w:r>
          </w:p>
        </w:tc>
      </w:tr>
      <w:tr w:rsidR="00DC5CBF">
        <w:trPr>
          <w:jc w:val="center"/>
        </w:trPr>
        <w:tc>
          <w:tcPr>
            <w:tcW w:w="0" w:type="auto"/>
            <w:vMerge/>
            <w:tcBorders>
              <w:top w:val="nil"/>
              <w:left w:val="single" w:sz="8" w:space="0" w:color="auto"/>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C5CBF" w:rsidRDefault="00DC5CBF">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hAnsi="宋体" w:cs="宋体" w:hint="eastAsia"/>
                <w:color w:val="000000"/>
                <w:kern w:val="0"/>
                <w:sz w:val="20"/>
                <w:szCs w:val="20"/>
              </w:rPr>
              <w:t>总计</w:t>
            </w:r>
          </w:p>
        </w:tc>
      </w:tr>
      <w:tr w:rsidR="00DC5CB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color w:val="000000"/>
                <w:kern w:val="0"/>
                <w:sz w:val="20"/>
                <w:szCs w:val="20"/>
              </w:rPr>
              <w:t>0</w:t>
            </w:r>
            <w:r>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color w:val="000000"/>
                <w:kern w:val="0"/>
                <w:sz w:val="20"/>
                <w:szCs w:val="20"/>
              </w:rPr>
              <w:t> </w:t>
            </w: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5CBF" w:rsidRDefault="00677683">
            <w:pPr>
              <w:widowControl/>
              <w:jc w:val="left"/>
              <w:rPr>
                <w:rFonts w:ascii="宋体" w:cs="宋体"/>
                <w:kern w:val="0"/>
                <w:sz w:val="24"/>
                <w:szCs w:val="24"/>
              </w:rPr>
            </w:pPr>
            <w:r>
              <w:rPr>
                <w:rFonts w:ascii="宋体" w:cs="宋体" w:hint="eastAsia"/>
                <w:kern w:val="0"/>
                <w:sz w:val="24"/>
                <w:szCs w:val="24"/>
              </w:rPr>
              <w:t>0</w:t>
            </w:r>
          </w:p>
        </w:tc>
      </w:tr>
    </w:tbl>
    <w:p w:rsidR="00DC5CBF" w:rsidRDefault="00DC5CBF">
      <w:pPr>
        <w:ind w:firstLineChars="200" w:firstLine="640"/>
        <w:rPr>
          <w:rFonts w:ascii="仿宋" w:eastAsia="仿宋" w:hAnsi="仿宋"/>
          <w:sz w:val="32"/>
          <w:szCs w:val="32"/>
        </w:rPr>
      </w:pPr>
    </w:p>
    <w:p w:rsidR="00DC5CBF" w:rsidRDefault="00677683">
      <w:pPr>
        <w:ind w:firstLineChars="200" w:firstLine="640"/>
        <w:rPr>
          <w:rFonts w:ascii="黑体" w:eastAsia="黑体" w:hAnsi="黑体" w:cs="黑体"/>
          <w:sz w:val="32"/>
          <w:szCs w:val="32"/>
        </w:rPr>
      </w:pPr>
      <w:r>
        <w:rPr>
          <w:rFonts w:ascii="黑体" w:eastAsia="黑体" w:hAnsi="黑体" w:cs="黑体" w:hint="eastAsia"/>
          <w:sz w:val="32"/>
          <w:szCs w:val="32"/>
        </w:rPr>
        <w:t>五、主要问题和改进措施</w:t>
      </w:r>
    </w:p>
    <w:p w:rsidR="00DC5CBF" w:rsidRDefault="00677683">
      <w:pPr>
        <w:rPr>
          <w:rFonts w:ascii="仿宋" w:eastAsia="仿宋" w:hAnsi="仿宋"/>
          <w:sz w:val="32"/>
          <w:szCs w:val="32"/>
        </w:rPr>
      </w:pPr>
      <w:r>
        <w:rPr>
          <w:rFonts w:ascii="仿宋" w:eastAsia="仿宋" w:hAnsi="仿宋" w:hint="eastAsia"/>
          <w:sz w:val="32"/>
          <w:szCs w:val="32"/>
        </w:rPr>
        <w:t xml:space="preserve">　　一是机构不健全。信息公开工作要求严格，工作重,任务急，由办公室、信息中心人员兼职工作，无专门的机构编制和人员，希望政府增加机构编制，配备专职人员，加大政务公开力度；二是信息公开还不够全面，服务功能仍需进一步完善。</w:t>
      </w:r>
    </w:p>
    <w:p w:rsidR="00DC5CBF" w:rsidRDefault="00677683">
      <w:pPr>
        <w:ind w:firstLine="648"/>
        <w:rPr>
          <w:rFonts w:ascii="仿宋" w:eastAsia="仿宋" w:hAnsi="仿宋"/>
          <w:sz w:val="32"/>
          <w:szCs w:val="32"/>
        </w:rPr>
      </w:pPr>
      <w:r>
        <w:rPr>
          <w:rFonts w:ascii="仿宋" w:eastAsia="仿宋" w:hAnsi="仿宋" w:hint="eastAsia"/>
          <w:sz w:val="32"/>
          <w:szCs w:val="32"/>
        </w:rPr>
        <w:t>改进的措施有：一是加强工作力度，补充力量，进一步加大信息工作的力量，二是做到及时进行信息的发布，同时积极与电视台、报社等媒体单位联系，第一时间报道一些事关农民群众的热点问题。尤其是在农业政策的宣传方面，我们一方面通过网络及时公开，另一方面通过报纸、电视、电台、微信等媒体加大宣传力度，同时通过“12316三农服务</w:t>
      </w:r>
      <w:r>
        <w:rPr>
          <w:rFonts w:ascii="仿宋" w:eastAsia="仿宋" w:hAnsi="仿宋" w:hint="eastAsia"/>
          <w:sz w:val="32"/>
          <w:szCs w:val="32"/>
        </w:rPr>
        <w:lastRenderedPageBreak/>
        <w:t>热线”的宣传推广活动的深入，耐心解答农民朋友提出的问题。</w:t>
      </w:r>
    </w:p>
    <w:p w:rsidR="00DC5CBF" w:rsidRDefault="00677683">
      <w:pPr>
        <w:ind w:firstLineChars="200" w:firstLine="640"/>
        <w:rPr>
          <w:rFonts w:ascii="黑体" w:eastAsia="黑体" w:hAnsi="黑体" w:cs="黑体"/>
          <w:sz w:val="32"/>
          <w:szCs w:val="32"/>
        </w:rPr>
      </w:pPr>
      <w:r>
        <w:rPr>
          <w:rFonts w:ascii="黑体" w:eastAsia="黑体" w:hAnsi="黑体" w:cs="黑体" w:hint="eastAsia"/>
          <w:sz w:val="32"/>
          <w:szCs w:val="32"/>
        </w:rPr>
        <w:t>六、政府信息公开咨询处理情况</w:t>
      </w:r>
    </w:p>
    <w:p w:rsidR="00DC5CBF" w:rsidRDefault="00677683">
      <w:pPr>
        <w:rPr>
          <w:rFonts w:ascii="仿宋" w:eastAsia="仿宋" w:hAnsi="仿宋"/>
          <w:sz w:val="32"/>
          <w:szCs w:val="32"/>
        </w:rPr>
      </w:pPr>
      <w:r>
        <w:rPr>
          <w:rFonts w:ascii="仿宋" w:eastAsia="仿宋" w:hAnsi="仿宋" w:hint="eastAsia"/>
          <w:sz w:val="32"/>
          <w:szCs w:val="32"/>
        </w:rPr>
        <w:t xml:space="preserve">　　2019年共答复“12316”三农热线1条，对群众反映的问题，及时给予解答。积极组织党员干部带头学习中央1号文件，并深入农村宣讲文件精神。利用“三下乡”、“3.15”、“12.4”等特定节日，组织执法人员和科技人员，深入农村、农户宣传农业法律法规、农业科学技术，共接受农民咨询5万余人次。</w:t>
      </w:r>
    </w:p>
    <w:p w:rsidR="00DC5CBF" w:rsidRDefault="00DC5CBF">
      <w:pPr>
        <w:ind w:firstLine="648"/>
        <w:rPr>
          <w:rFonts w:ascii="仿宋" w:eastAsia="仿宋" w:hAnsi="仿宋"/>
          <w:sz w:val="32"/>
          <w:szCs w:val="32"/>
        </w:rPr>
      </w:pPr>
    </w:p>
    <w:p w:rsidR="00DC5CBF" w:rsidRDefault="00DC5CBF">
      <w:pPr>
        <w:rPr>
          <w:rFonts w:ascii="仿宋" w:eastAsia="仿宋" w:hAnsi="仿宋"/>
          <w:sz w:val="32"/>
          <w:szCs w:val="32"/>
        </w:rPr>
      </w:pPr>
      <w:bookmarkStart w:id="0" w:name="_GoBack"/>
      <w:bookmarkEnd w:id="0"/>
    </w:p>
    <w:p w:rsidR="00DC5CBF" w:rsidRDefault="00677683">
      <w:pPr>
        <w:ind w:right="480" w:firstLine="648"/>
        <w:jc w:val="center"/>
        <w:rPr>
          <w:rFonts w:ascii="仿宋" w:eastAsia="仿宋" w:hAnsi="仿宋"/>
          <w:sz w:val="32"/>
          <w:szCs w:val="32"/>
        </w:rPr>
      </w:pPr>
      <w:r>
        <w:rPr>
          <w:rFonts w:ascii="仿宋" w:eastAsia="仿宋" w:hAnsi="仿宋" w:hint="eastAsia"/>
          <w:sz w:val="32"/>
          <w:szCs w:val="32"/>
        </w:rPr>
        <w:t xml:space="preserve">              尧都区农业农村局</w:t>
      </w:r>
    </w:p>
    <w:p w:rsidR="00DC5CBF" w:rsidRDefault="00677683">
      <w:pPr>
        <w:ind w:right="320" w:firstLine="648"/>
        <w:jc w:val="center"/>
        <w:rPr>
          <w:rFonts w:ascii="仿宋" w:eastAsia="仿宋" w:hAnsi="仿宋"/>
          <w:sz w:val="32"/>
          <w:szCs w:val="32"/>
        </w:rPr>
      </w:pPr>
      <w:r>
        <w:rPr>
          <w:rFonts w:ascii="仿宋" w:eastAsia="仿宋" w:hAnsi="仿宋" w:hint="eastAsia"/>
          <w:sz w:val="32"/>
          <w:szCs w:val="32"/>
        </w:rPr>
        <w:t xml:space="preserve">             2019年12月31日</w:t>
      </w:r>
    </w:p>
    <w:p w:rsidR="00DC5CBF" w:rsidRDefault="00DC5CBF"/>
    <w:sectPr w:rsidR="00DC5CBF" w:rsidSect="00DC5C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92" w:rsidRDefault="00EB1C92" w:rsidP="0092313B">
      <w:r>
        <w:separator/>
      </w:r>
    </w:p>
  </w:endnote>
  <w:endnote w:type="continuationSeparator" w:id="0">
    <w:p w:rsidR="00EB1C92" w:rsidRDefault="00EB1C92" w:rsidP="00923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92" w:rsidRDefault="00EB1C92" w:rsidP="0092313B">
      <w:r>
        <w:separator/>
      </w:r>
    </w:p>
  </w:footnote>
  <w:footnote w:type="continuationSeparator" w:id="0">
    <w:p w:rsidR="00EB1C92" w:rsidRDefault="00EB1C92" w:rsidP="00923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14A"/>
    <w:rsid w:val="000173A7"/>
    <w:rsid w:val="0015001A"/>
    <w:rsid w:val="001C0FB0"/>
    <w:rsid w:val="001F6089"/>
    <w:rsid w:val="002152EB"/>
    <w:rsid w:val="00313A93"/>
    <w:rsid w:val="003A2414"/>
    <w:rsid w:val="0042114A"/>
    <w:rsid w:val="00491EFD"/>
    <w:rsid w:val="004A04AF"/>
    <w:rsid w:val="00556788"/>
    <w:rsid w:val="00586E6A"/>
    <w:rsid w:val="00677683"/>
    <w:rsid w:val="008367F8"/>
    <w:rsid w:val="00851933"/>
    <w:rsid w:val="008F471F"/>
    <w:rsid w:val="00905597"/>
    <w:rsid w:val="009057E0"/>
    <w:rsid w:val="0092313B"/>
    <w:rsid w:val="00A952D6"/>
    <w:rsid w:val="00B14EF4"/>
    <w:rsid w:val="00B40022"/>
    <w:rsid w:val="00C31008"/>
    <w:rsid w:val="00D74332"/>
    <w:rsid w:val="00DC5CBF"/>
    <w:rsid w:val="00E54B61"/>
    <w:rsid w:val="00E75467"/>
    <w:rsid w:val="00EB1C92"/>
    <w:rsid w:val="00FD1A14"/>
    <w:rsid w:val="02C92DF9"/>
    <w:rsid w:val="02CF657C"/>
    <w:rsid w:val="035C0AB5"/>
    <w:rsid w:val="05022788"/>
    <w:rsid w:val="0667403F"/>
    <w:rsid w:val="087C23F1"/>
    <w:rsid w:val="08DB7D36"/>
    <w:rsid w:val="1210064E"/>
    <w:rsid w:val="14AF491A"/>
    <w:rsid w:val="1C5404F8"/>
    <w:rsid w:val="23A8394D"/>
    <w:rsid w:val="25FC36B9"/>
    <w:rsid w:val="28DE5BCC"/>
    <w:rsid w:val="29C30FED"/>
    <w:rsid w:val="2B5070E3"/>
    <w:rsid w:val="34C957AE"/>
    <w:rsid w:val="37C54AD7"/>
    <w:rsid w:val="3C317749"/>
    <w:rsid w:val="3EF42E21"/>
    <w:rsid w:val="40DC33D2"/>
    <w:rsid w:val="442A44ED"/>
    <w:rsid w:val="444F451D"/>
    <w:rsid w:val="495C6018"/>
    <w:rsid w:val="4D085C33"/>
    <w:rsid w:val="51572900"/>
    <w:rsid w:val="52071407"/>
    <w:rsid w:val="545266CD"/>
    <w:rsid w:val="570E6EA1"/>
    <w:rsid w:val="584D0C6A"/>
    <w:rsid w:val="5D0244A0"/>
    <w:rsid w:val="5D56252B"/>
    <w:rsid w:val="67207C41"/>
    <w:rsid w:val="67600A62"/>
    <w:rsid w:val="691C20BE"/>
    <w:rsid w:val="706B6BB9"/>
    <w:rsid w:val="7A8C7725"/>
    <w:rsid w:val="7DB37EEF"/>
    <w:rsid w:val="7FB52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DC5CB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locked/>
    <w:rsid w:val="00DC5CBF"/>
    <w:rPr>
      <w:b/>
    </w:rPr>
  </w:style>
  <w:style w:type="character" w:styleId="a5">
    <w:name w:val="Hyperlink"/>
    <w:basedOn w:val="a0"/>
    <w:uiPriority w:val="99"/>
    <w:qFormat/>
    <w:rsid w:val="00DC5CBF"/>
    <w:rPr>
      <w:rFonts w:cs="Times New Roman"/>
      <w:color w:val="0000FF"/>
      <w:u w:val="single"/>
    </w:rPr>
  </w:style>
  <w:style w:type="paragraph" w:styleId="a6">
    <w:name w:val="header"/>
    <w:basedOn w:val="a"/>
    <w:link w:val="Char"/>
    <w:uiPriority w:val="99"/>
    <w:semiHidden/>
    <w:unhideWhenUsed/>
    <w:rsid w:val="00923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2313B"/>
    <w:rPr>
      <w:rFonts w:ascii="Calibri" w:eastAsia="宋体" w:hAnsi="Calibri" w:cs="Times New Roman"/>
      <w:kern w:val="2"/>
      <w:sz w:val="18"/>
      <w:szCs w:val="18"/>
    </w:rPr>
  </w:style>
  <w:style w:type="paragraph" w:styleId="a7">
    <w:name w:val="footer"/>
    <w:basedOn w:val="a"/>
    <w:link w:val="Char0"/>
    <w:uiPriority w:val="99"/>
    <w:semiHidden/>
    <w:unhideWhenUsed/>
    <w:rsid w:val="0092313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2313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2020-01-08T09:20:00Z</cp:lastPrinted>
  <dcterms:created xsi:type="dcterms:W3CDTF">2020-03-11T09:40:00Z</dcterms:created>
  <dcterms:modified xsi:type="dcterms:W3CDTF">2020-03-11T09:40:00Z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