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黑体" w:hAnsi="黑体" w:eastAsia="黑体"/>
          <w:kern w:val="2"/>
          <w:sz w:val="44"/>
          <w:szCs w:val="44"/>
        </w:rPr>
      </w:pPr>
      <w:r>
        <w:rPr>
          <w:rFonts w:hint="eastAsia" w:ascii="黑体" w:hAnsi="黑体" w:eastAsia="黑体"/>
          <w:kern w:val="2"/>
          <w:sz w:val="44"/>
          <w:szCs w:val="44"/>
        </w:rPr>
        <w:t>尧都区气象局2023年度</w:t>
      </w:r>
    </w:p>
    <w:p>
      <w:pPr>
        <w:widowControl w:val="0"/>
        <w:adjustRightInd/>
        <w:snapToGrid/>
        <w:spacing w:after="0"/>
        <w:jc w:val="center"/>
        <w:rPr>
          <w:rFonts w:ascii="黑体" w:hAnsi="黑体" w:eastAsia="黑体"/>
          <w:kern w:val="2"/>
          <w:sz w:val="44"/>
          <w:szCs w:val="44"/>
        </w:rPr>
      </w:pPr>
      <w:r>
        <w:rPr>
          <w:rFonts w:hint="eastAsia" w:ascii="黑体" w:hAnsi="黑体" w:eastAsia="黑体"/>
          <w:kern w:val="2"/>
          <w:sz w:val="44"/>
          <w:szCs w:val="44"/>
        </w:rPr>
        <w:t>政府信息公开工作年度报告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政府信息公开条例》和《关于印发&lt;中华人民共和国政府信息公开工作年度报告格式&gt;的通知》要求，现结合我单位实际，从总体情况、主动公开政府信息情况、收到和处理政府信息公开申请情况、政府信息公开行政复议及行政诉讼情况、存在的主要问题及改进情况、其他需要报告的事项等六个方面就我单位2023年度政府信息公开工作总结报告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一、总体情况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临汾市尧都区气象局在区委、区政府和上级气象部门的正确领导下，深入学习贯彻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习近平新时代中国特色社会主义思想和党的二十大精神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高度重视信息公开工作，认真按照上级部门要求，全面落实《条例》，积极、有序、稳妥推进政府信息公开的各项工作。年内依托山西省市县一体化预警短信平台、短信、微信等渠道及时发布各类气象灾害预警信号131期、共发布《节假日专题预报》19期、《重要气象信息》28期、《杨柳飞絮专题预报》30期、《春运气象服务专报》第40期、《尧都区环境公报》365期、《森林火险气象服务专报》365期，《短期天气预报》365期。主动公开单位职能、机构设置、办公地址、联系方式、负责人姓名等基本信息，对公众关切的气象热点问题进行解答和公开，对气象行政审批信息按照部署要求进行公开，同时增强信息公开实效和按要求进行保密审查；及时处理群众提出的非主动公开天气气候资料等信息的公开申请，并按申请要求出具有关材料；无行政复议、行政诉讼和其他需要报告的事项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本报告中所列数据的统计期限自2023年1月1日起至2023年12月31日止。如对本年度报告有任何疑问，请与尧都区气象局办公室联系（地址：临汾市尧都区鼓楼南大街235号，联系电话：0357-2519384）。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</w:tbl>
    <w:p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四、政府信息公开行政复议、行政诉讼情况</w:t>
      </w:r>
    </w:p>
    <w:p>
      <w:pPr>
        <w:shd w:val="clear" w:color="auto" w:fill="FFFFFF"/>
        <w:ind w:firstLine="480"/>
        <w:rPr>
          <w:rFonts w:ascii="宋体" w:cs="宋体"/>
          <w:color w:val="333333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shd w:val="clear" w:color="auto" w:fill="FFFFFF"/>
        <w:jc w:val="center"/>
        <w:rPr>
          <w:rFonts w:ascii="宋体" w:cs="宋体"/>
          <w:color w:val="333333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五、存在的主要问题及改进情况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1、气候信息资料公开应依据气象观测质量管理体系等规定逐步规范化。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2、政府信息公开的质量和水平还有待提高，下一步加强有关培训的力度。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六、其他需要报告的事项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我单位无其他需要报告的事项。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IxZTllMDdjZTZjMDZjYjgwY2ViMzM4ZjMwZWY1ZmUifQ=="/>
  </w:docVars>
  <w:rsids>
    <w:rsidRoot w:val="00D31D50"/>
    <w:rsid w:val="00026BCA"/>
    <w:rsid w:val="00107110"/>
    <w:rsid w:val="00265673"/>
    <w:rsid w:val="00274819"/>
    <w:rsid w:val="0029585A"/>
    <w:rsid w:val="002B5991"/>
    <w:rsid w:val="002D6974"/>
    <w:rsid w:val="00323B43"/>
    <w:rsid w:val="00324853"/>
    <w:rsid w:val="003D37D8"/>
    <w:rsid w:val="003D7A50"/>
    <w:rsid w:val="003F7631"/>
    <w:rsid w:val="00426133"/>
    <w:rsid w:val="004358AB"/>
    <w:rsid w:val="00470747"/>
    <w:rsid w:val="004B0C83"/>
    <w:rsid w:val="004C1BF4"/>
    <w:rsid w:val="004F7D56"/>
    <w:rsid w:val="00536B6E"/>
    <w:rsid w:val="005403A9"/>
    <w:rsid w:val="00541097"/>
    <w:rsid w:val="005A215F"/>
    <w:rsid w:val="006619F5"/>
    <w:rsid w:val="00747465"/>
    <w:rsid w:val="007F123C"/>
    <w:rsid w:val="00850556"/>
    <w:rsid w:val="008A0AA3"/>
    <w:rsid w:val="008B7726"/>
    <w:rsid w:val="00973E47"/>
    <w:rsid w:val="0097540A"/>
    <w:rsid w:val="00AC73C7"/>
    <w:rsid w:val="00BE4218"/>
    <w:rsid w:val="00BF2A77"/>
    <w:rsid w:val="00D31D50"/>
    <w:rsid w:val="00DD51BD"/>
    <w:rsid w:val="00E60D66"/>
    <w:rsid w:val="00E6483B"/>
    <w:rsid w:val="00EE1B58"/>
    <w:rsid w:val="00F00BB4"/>
    <w:rsid w:val="00F81385"/>
    <w:rsid w:val="3BE70FAE"/>
    <w:rsid w:val="41055015"/>
    <w:rsid w:val="5E985826"/>
    <w:rsid w:val="65C07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348</Words>
  <Characters>1984</Characters>
  <Lines>16</Lines>
  <Paragraphs>4</Paragraphs>
  <TotalTime>24</TotalTime>
  <ScaleCrop>false</ScaleCrop>
  <LinksUpToDate>false</LinksUpToDate>
  <CharactersWithSpaces>2328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%F0%9F%8D%92Elaine%E9%A5%BC%E5%A6%9E%F0%</cp:lastModifiedBy>
  <dcterms:modified xsi:type="dcterms:W3CDTF">2024-02-07T14:58:20Z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2F5A2940CF154C5E907C56C0A8B74104_12</vt:lpwstr>
  </property>
</Properties>
</file>