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5B" w:rsidRDefault="0046375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6375B" w:rsidRDefault="00C51BDA">
      <w:pPr>
        <w:widowControl/>
        <w:spacing w:line="62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尧都区人力资源和社会保障局</w:t>
      </w:r>
    </w:p>
    <w:p w:rsidR="0046375B" w:rsidRDefault="00C51B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2022年政府信息公开年报</w:t>
      </w:r>
    </w:p>
    <w:p w:rsidR="0046375B" w:rsidRDefault="0046375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6375B" w:rsidRDefault="00C51BDA">
      <w:pPr>
        <w:spacing w:line="620" w:lineRule="exact"/>
        <w:ind w:firstLineChars="200" w:firstLine="64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仿宋_GB2312" w:eastAsia="仿宋_GB2312" w:hint="eastAsia"/>
          <w:sz w:val="32"/>
          <w:szCs w:val="32"/>
        </w:rPr>
        <w:t>2022年，在区委、区政府的坚强领导下，我局根据《中华人民共和国政府信息公开条例》和尧都区人民政府办公室的有关要求，结合人社工作实际，扎实推进政府信息公开，完善公开内容，强化依法行政，规范行政行为，提高行政效能，自觉接受社会和群众的监督，政府信息公开工作取得了一定成绩。现将情况报告如下：</w:t>
      </w:r>
    </w:p>
    <w:p w:rsidR="0046375B" w:rsidRDefault="00C51BDA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46375B" w:rsidRDefault="00C51BD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我局高度重视政府信息公开工作，指定专门科室、责成专门人员开展本单位政府信息公开工作，并将政府信息公开工作与日常工作相结合，齐头并进，确保了政府信息公开工作机构健全，工作明晰，责任到人。</w:t>
      </w:r>
    </w:p>
    <w:p w:rsidR="0046375B" w:rsidRDefault="00C51BDA">
      <w:pPr>
        <w:tabs>
          <w:tab w:val="center" w:pos="4153"/>
        </w:tabs>
        <w:spacing w:line="620" w:lineRule="exact"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cs="Arial" w:hint="eastAsia"/>
          <w:color w:val="404040"/>
          <w:szCs w:val="21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我局主要通过党务政务公开栏、电子显示屏、电视台、宣传专栏等形式，主动公开各类政府信息、人社政策法规、工作动态、“互联网＋监管”事项，不断完善公共服务事项清单，为广大群众提供了便民、利民、为民的信息查询服务，受到了社会各界的好评。一年来，我们共主动公开信息835条，其中，工作动态类信息413条；政策法规类422条。</w:t>
      </w:r>
      <w:r>
        <w:rPr>
          <w:rFonts w:ascii="仿宋_GB2312" w:eastAsia="仿宋_GB2312"/>
          <w:sz w:val="32"/>
          <w:szCs w:val="32"/>
        </w:rPr>
        <w:t>全年共举办</w:t>
      </w:r>
      <w:r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/>
          <w:sz w:val="32"/>
          <w:szCs w:val="32"/>
        </w:rPr>
        <w:t>场招聘会，其中线上发布招聘信息</w:t>
      </w:r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/>
          <w:sz w:val="32"/>
          <w:szCs w:val="32"/>
        </w:rPr>
        <w:t>期，共有</w:t>
      </w:r>
      <w:r>
        <w:rPr>
          <w:rFonts w:ascii="仿宋_GB2312" w:eastAsia="仿宋_GB2312" w:hint="eastAsia"/>
          <w:sz w:val="32"/>
          <w:szCs w:val="32"/>
        </w:rPr>
        <w:lastRenderedPageBreak/>
        <w:t>110</w:t>
      </w:r>
      <w:r>
        <w:rPr>
          <w:rFonts w:ascii="仿宋_GB2312" w:eastAsia="仿宋_GB2312"/>
          <w:sz w:val="32"/>
          <w:szCs w:val="32"/>
        </w:rPr>
        <w:t>家企业参加招聘活动，提供就业岗位</w:t>
      </w:r>
      <w:r>
        <w:rPr>
          <w:rFonts w:ascii="仿宋_GB2312" w:eastAsia="仿宋_GB2312" w:hint="eastAsia"/>
          <w:sz w:val="32"/>
          <w:szCs w:val="32"/>
        </w:rPr>
        <w:t>4900余</w:t>
      </w:r>
      <w:r>
        <w:rPr>
          <w:rFonts w:ascii="仿宋_GB2312" w:eastAsia="仿宋_GB2312"/>
          <w:sz w:val="32"/>
          <w:szCs w:val="32"/>
        </w:rPr>
        <w:t>个，达成就业意向</w:t>
      </w:r>
      <w:r>
        <w:rPr>
          <w:rFonts w:ascii="仿宋_GB2312" w:eastAsia="仿宋_GB2312" w:hint="eastAsia"/>
          <w:sz w:val="32"/>
          <w:szCs w:val="32"/>
        </w:rPr>
        <w:t>1470</w:t>
      </w:r>
      <w:r>
        <w:rPr>
          <w:rFonts w:ascii="仿宋_GB2312" w:eastAsia="仿宋_GB2312"/>
          <w:sz w:val="32"/>
          <w:szCs w:val="32"/>
        </w:rPr>
        <w:t>人。</w:t>
      </w:r>
      <w:r>
        <w:rPr>
          <w:rFonts w:ascii="仿宋_GB2312" w:eastAsia="仿宋_GB2312" w:hint="eastAsia"/>
          <w:sz w:val="32"/>
          <w:szCs w:val="32"/>
        </w:rPr>
        <w:t>共接受社会公众上门或电话咨询15.2万余人次，咨询的内容主要包括就业、社会保险、劳动保障监察、人事考试、职称评聘、档案寄存、劳动人事仲裁等方面，并认真予以解答回复。</w:t>
      </w:r>
    </w:p>
    <w:p w:rsidR="0046375B" w:rsidRDefault="00C51BD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46375B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46375B" w:rsidRDefault="00C51BDA">
            <w:pPr>
              <w:spacing w:before="75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:rsidR="0046375B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6"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46375B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5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46375B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7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46375B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46375B" w:rsidRDefault="00C51BDA">
            <w:pPr>
              <w:spacing w:before="67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:rsidR="0046375B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87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8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46375B">
        <w:trPr>
          <w:trHeight w:val="442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8"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bookmarkStart w:id="0" w:name="_GoBack"/>
            <w:bookmarkEnd w:id="0"/>
            <w:r>
              <w:rPr>
                <w:rFonts w:ascii="Arial" w:hint="eastAsia"/>
              </w:rPr>
              <w:t>0</w:t>
            </w:r>
          </w:p>
        </w:tc>
      </w:tr>
      <w:tr w:rsidR="0046375B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46375B" w:rsidRDefault="00C51BDA">
            <w:pPr>
              <w:spacing w:before="68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:rsidR="0046375B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8"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7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46375B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8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5</w:t>
            </w:r>
          </w:p>
        </w:tc>
      </w:tr>
      <w:tr w:rsidR="0046375B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9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46375B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46375B" w:rsidRDefault="00C51BDA">
            <w:pPr>
              <w:spacing w:before="69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:rsidR="0046375B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89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88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:rsidR="0046375B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219"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46375B" w:rsidRDefault="0046375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6375B" w:rsidRDefault="00C51BDA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857"/>
        <w:gridCol w:w="548"/>
        <w:gridCol w:w="660"/>
        <w:gridCol w:w="660"/>
        <w:gridCol w:w="645"/>
        <w:gridCol w:w="720"/>
        <w:gridCol w:w="585"/>
        <w:gridCol w:w="615"/>
      </w:tblGrid>
      <w:tr w:rsidR="0046375B">
        <w:trPr>
          <w:trHeight w:val="325"/>
        </w:trPr>
        <w:tc>
          <w:tcPr>
            <w:tcW w:w="4233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46375B" w:rsidRDefault="0046375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46375B" w:rsidRDefault="0046375B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46375B" w:rsidRDefault="00C51BDA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(本列数据的勾稽关系为:第一项加第二项之和,等于第三项加第四项之和)</w:t>
            </w:r>
          </w:p>
          <w:p w:rsidR="0046375B" w:rsidRDefault="0046375B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43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5"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46375B">
        <w:trPr>
          <w:trHeight w:val="315"/>
        </w:trPr>
        <w:tc>
          <w:tcPr>
            <w:tcW w:w="4233" w:type="dxa"/>
            <w:gridSpan w:val="3"/>
            <w:vMerge/>
            <w:tcBorders>
              <w:top w:val="nil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5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46375B" w:rsidRDefault="00C51BDA">
            <w:pPr>
              <w:spacing w:before="65" w:line="600" w:lineRule="exact"/>
              <w:ind w:right="1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55"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  <w:p w:rsidR="0046375B" w:rsidRDefault="00C51BDA">
            <w:pPr>
              <w:spacing w:before="6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46375B">
        <w:trPr>
          <w:trHeight w:val="944"/>
        </w:trPr>
        <w:tc>
          <w:tcPr>
            <w:tcW w:w="4233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5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46375B" w:rsidRDefault="0046375B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 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46375B" w:rsidRDefault="00C51BDA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6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</w:tr>
      <w:tr w:rsidR="0046375B">
        <w:trPr>
          <w:trHeight w:val="325"/>
        </w:trPr>
        <w:tc>
          <w:tcPr>
            <w:tcW w:w="42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46375B">
        <w:trPr>
          <w:trHeight w:val="315"/>
        </w:trPr>
        <w:tc>
          <w:tcPr>
            <w:tcW w:w="42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46375B" w:rsidRDefault="00C51BDA">
            <w:pPr>
              <w:spacing w:before="55"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三、本 年度办理结果</w:t>
            </w:r>
          </w:p>
        </w:tc>
        <w:tc>
          <w:tcPr>
            <w:tcW w:w="35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614"/>
        </w:trPr>
        <w:tc>
          <w:tcPr>
            <w:tcW w:w="641" w:type="dxa"/>
            <w:vMerge/>
          </w:tcPr>
          <w:p w:rsidR="0046375B" w:rsidRDefault="0046375B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5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34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46375B" w:rsidRDefault="00C51BDA">
            <w:pPr>
              <w:spacing w:before="198"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:rsidR="0046375B" w:rsidRDefault="00C51BDA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1119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59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75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50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70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7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90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90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5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90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35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1103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46375B" w:rsidRDefault="00C51BDA">
            <w:pPr>
              <w:spacing w:before="245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:rsidR="0046375B" w:rsidRDefault="00C51BD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25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25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25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  <w:p w:rsidR="0046375B" w:rsidRDefault="0046375B">
            <w:pPr>
              <w:spacing w:line="600" w:lineRule="exact"/>
              <w:rPr>
                <w:rFonts w:ascii="Arial"/>
              </w:rPr>
            </w:pPr>
          </w:p>
          <w:p w:rsidR="0046375B" w:rsidRDefault="00C51BDA">
            <w:pPr>
              <w:spacing w:before="61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:rsidR="0046375B" w:rsidRDefault="00C51BD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15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24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587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1110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944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  <w:p w:rsidR="0046375B" w:rsidRDefault="0046375B">
            <w:pPr>
              <w:spacing w:line="600" w:lineRule="exact"/>
              <w:rPr>
                <w:rFonts w:ascii="Arial"/>
              </w:rPr>
            </w:pPr>
          </w:p>
          <w:p w:rsidR="0046375B" w:rsidRDefault="0046375B">
            <w:pPr>
              <w:spacing w:line="600" w:lineRule="exact"/>
              <w:rPr>
                <w:rFonts w:ascii="Arial"/>
              </w:rPr>
            </w:pPr>
          </w:p>
          <w:p w:rsidR="0046375B" w:rsidRDefault="00C51BDA">
            <w:pPr>
              <w:spacing w:before="62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:rsidR="0046375B" w:rsidRDefault="00C51BDA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954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25"/>
        </w:trPr>
        <w:tc>
          <w:tcPr>
            <w:tcW w:w="641" w:type="dxa"/>
            <w:vMerge/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857" w:type="dxa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6"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46375B" w:rsidRDefault="0046375B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5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9"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46375B">
        <w:trPr>
          <w:trHeight w:val="644"/>
        </w:trPr>
        <w:tc>
          <w:tcPr>
            <w:tcW w:w="423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219"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</w:tbl>
    <w:p w:rsidR="0046375B" w:rsidRDefault="0046375B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</w:p>
    <w:p w:rsidR="0046375B" w:rsidRDefault="00C51BDA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46375B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5"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46375B" w:rsidRDefault="00C51BDA">
            <w:pPr>
              <w:spacing w:before="65"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46375B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46375B" w:rsidRDefault="00C51BD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46375B" w:rsidRDefault="00C51BD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46375B" w:rsidRDefault="00C51BD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46375B" w:rsidRDefault="00C51BD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46375B" w:rsidRDefault="00C51BD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46375B" w:rsidRDefault="00C51BD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46375B" w:rsidRDefault="00C51BD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46375B" w:rsidRDefault="00C51BD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66"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66"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46375B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46375B" w:rsidRDefault="0046375B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46375B" w:rsidRDefault="00C51BD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46375B" w:rsidRDefault="00C51BD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46375B" w:rsidRDefault="00C51BD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46375B" w:rsidRDefault="00C51BDA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46375B" w:rsidRDefault="00C51BDA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46375B" w:rsidRDefault="00C51BDA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46375B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 w:rsidP="004E1358">
            <w:pPr>
              <w:tabs>
                <w:tab w:val="left" w:pos="271"/>
              </w:tabs>
              <w:spacing w:line="600" w:lineRule="exact"/>
              <w:jc w:val="left"/>
              <w:rPr>
                <w:rFonts w:ascii="Arial"/>
              </w:rPr>
            </w:pPr>
            <w:r>
              <w:rPr>
                <w:rFonts w:ascii="Arial" w:hint="eastAsia"/>
              </w:rPr>
              <w:tab/>
            </w:r>
            <w:r w:rsidR="004E1358"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 w:rsidP="004E1358">
            <w:pPr>
              <w:tabs>
                <w:tab w:val="left" w:pos="461"/>
              </w:tabs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C51BDA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375B" w:rsidRDefault="004E135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46375B" w:rsidRDefault="0046375B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46375B" w:rsidRDefault="00C51BDA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46375B" w:rsidRDefault="00C51BDA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，我局政府信息公开工作虽然取得了一定成绩，有了新的进展，但与《条例》的要求和公众的需求还存在差距，特别是在信息公开的全面性、时效性，以及公众获得信息的方便性等方面还需要加强。针对工作中存在问题和不足，我们将加大信息公开工作的宣传力度，让社会更多地了解人社工作，了解人社信息公开渠道，使人社信息更好地服务于民众和社会；进一步贴近社会需求，丰富政府信息公开内容；进一步完善政府信息公开各项工作制度，提高信息公开工作人员的业务素质，提升人社系统政府信息公开整体工作水平。</w:t>
      </w:r>
    </w:p>
    <w:p w:rsidR="0046375B" w:rsidRDefault="00C51BDA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46375B" w:rsidRDefault="00C51BDA" w:rsidP="00C51BDA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46375B" w:rsidSect="0046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BjYWUyMmIwZjA5YTAxOGYyOThlNWM2NzkzODc0ZTQifQ=="/>
  </w:docVars>
  <w:rsids>
    <w:rsidRoot w:val="32992B74"/>
    <w:rsid w:val="00006C47"/>
    <w:rsid w:val="0046375B"/>
    <w:rsid w:val="004E1358"/>
    <w:rsid w:val="00C51BDA"/>
    <w:rsid w:val="19671775"/>
    <w:rsid w:val="2713111B"/>
    <w:rsid w:val="27C16B79"/>
    <w:rsid w:val="2AF8539D"/>
    <w:rsid w:val="2E4C670C"/>
    <w:rsid w:val="32992B74"/>
    <w:rsid w:val="36102B46"/>
    <w:rsid w:val="4B8B3C59"/>
    <w:rsid w:val="4F263EA4"/>
    <w:rsid w:val="4F693DE7"/>
    <w:rsid w:val="5E621C29"/>
    <w:rsid w:val="5F59334E"/>
    <w:rsid w:val="60805E1E"/>
    <w:rsid w:val="7246656C"/>
    <w:rsid w:val="744934AE"/>
    <w:rsid w:val="7A34604F"/>
    <w:rsid w:val="7CA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7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6375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3</cp:revision>
  <cp:lastPrinted>2023-01-13T07:50:00Z</cp:lastPrinted>
  <dcterms:created xsi:type="dcterms:W3CDTF">2022-01-19T08:36:00Z</dcterms:created>
  <dcterms:modified xsi:type="dcterms:W3CDTF">2023-01-31T08:59:00Z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0CEED9DB96C1459BACFB99060BB74CEB</vt:lpwstr>
  </property>
</Properties>
</file>