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1C" w:rsidRDefault="00A600AC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尧都区市场监督管理局</w:t>
      </w:r>
    </w:p>
    <w:p w:rsidR="00A2701C" w:rsidRDefault="00A600AC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年政府信息公开年度报告</w:t>
      </w:r>
    </w:p>
    <w:p w:rsidR="00A2701C" w:rsidRDefault="00A2701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2701C" w:rsidRDefault="00A2701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2701C" w:rsidRDefault="00A600AC">
      <w:pPr>
        <w:widowControl/>
        <w:shd w:val="clear" w:color="auto" w:fill="FFFFFF"/>
        <w:ind w:firstLine="48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为依法全面、准确、及时向社会公布政府信息公开工作情况，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根据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《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临汾市尧都区人民政府办公室关于做好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年政府信息公开年度报告相关工作的通知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》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要求，现将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尧都区市场监督管理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年政府信息公开年度报告向社会公布。</w:t>
      </w:r>
    </w:p>
    <w:p w:rsidR="00A2701C" w:rsidRDefault="00A600AC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A2701C" w:rsidRDefault="00A600AC">
      <w:pPr>
        <w:widowControl/>
        <w:shd w:val="clear" w:color="auto" w:fill="FFFFFF"/>
        <w:ind w:firstLine="48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（一）认真推进主动公开。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区市场监管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局对照政务公开年度工作要点，按照“公开为常态、不公开为例外”的原则，聚焦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市场监管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工作重点及热点，积极推动有关政务信息向公众主动公开，实时传播我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创新工作进展，及时回应公众相关问题，增进与公众的互动交流。</w:t>
      </w:r>
    </w:p>
    <w:p w:rsidR="00A2701C" w:rsidRDefault="00A600AC">
      <w:pPr>
        <w:widowControl/>
        <w:shd w:val="clear" w:color="auto" w:fill="FFFFFF"/>
        <w:ind w:firstLine="48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（二）积极应对公众关注。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2022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区市场监管局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多渠道回应公众关心关切的问题进行释疑解惑，进一步健全完善依申请公开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相关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机制。</w:t>
      </w:r>
    </w:p>
    <w:p w:rsidR="00A2701C" w:rsidRDefault="00A600AC">
      <w:pPr>
        <w:widowControl/>
        <w:shd w:val="clear" w:color="auto" w:fill="FFFFFF"/>
        <w:ind w:firstLine="48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（三）强化政府信息管理。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加强组织领导。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我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局高度重视政务公开工作，成立了以局党组书记、局长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韩鹏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为组长的政务公开工作领导小组，局办公室负责统筹推进、指导、协调、监督政府信息公开工作，形成主要领导亲自抓，分管领导具体抓，内设科室联动抓的工作格局。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加大政务公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lastRenderedPageBreak/>
        <w:t>开工作力度，建立经费保障机制；配齐选优人员队伍，加强业务培训，提升政务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公开政务服务能力。</w:t>
      </w:r>
      <w:r>
        <w:rPr>
          <w:rFonts w:ascii="仿宋" w:eastAsia="仿宋" w:hAnsi="仿宋" w:cs="仿宋" w:hint="eastAsia"/>
          <w:b/>
          <w:bCs/>
          <w:color w:val="333333"/>
          <w:kern w:val="0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健全政府信息公开制度，进一步完善政府信息公开制度及保密、法律审查制度，严格政府信息公开符合审批和发布流程，确保政府公开信息符合保密规定。</w:t>
      </w:r>
    </w:p>
    <w:p w:rsidR="00A2701C" w:rsidRDefault="00A600AC">
      <w:pPr>
        <w:widowControl/>
        <w:shd w:val="clear" w:color="auto" w:fill="FFFFFF"/>
        <w:ind w:firstLine="480"/>
        <w:rPr>
          <w:rFonts w:ascii="仿宋" w:eastAsia="仿宋" w:hAnsi="仿宋" w:cs="仿宋"/>
          <w:color w:val="333333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 w:val="32"/>
          <w:szCs w:val="32"/>
        </w:rPr>
        <w:t>（四）加强公开监督保障。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一直以来，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区市场监督管理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局把政府信息公开作为重要工作，做到与业务工作同研究、同部署、同检查。</w:t>
      </w:r>
    </w:p>
    <w:p w:rsidR="00A2701C" w:rsidRDefault="00A2701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2701C" w:rsidRDefault="00A2701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2701C" w:rsidRDefault="00A600A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A2701C" w:rsidRDefault="00A2701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A2701C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A2701C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14024</w:t>
            </w:r>
          </w:p>
        </w:tc>
      </w:tr>
      <w:tr w:rsidR="00A2701C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A2701C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2701C" w:rsidRDefault="00A270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701C" w:rsidRDefault="00A270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701C" w:rsidRDefault="00A600A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:rsidR="00A2701C" w:rsidRDefault="00A2701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A2701C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2701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2701C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法律服务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2701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A2701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A2701C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A2701C" w:rsidRDefault="00A2701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A2701C" w:rsidRDefault="00A600A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A2701C" w:rsidRDefault="00A2701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A2701C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2701C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2701C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01C" w:rsidRDefault="00A270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2701C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 w:rsidP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01C" w:rsidRDefault="00A600A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2701C" w:rsidRDefault="00A270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701C" w:rsidRDefault="00A2701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2701C" w:rsidRDefault="00A600AC">
      <w:pPr>
        <w:widowControl/>
        <w:shd w:val="clear" w:color="auto" w:fill="FFFFFF"/>
        <w:ind w:firstLine="480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存在的主要问题及改进情况</w:t>
      </w:r>
    </w:p>
    <w:p w:rsidR="00A2701C" w:rsidRDefault="00A600AC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我局在区委、区政府的坚强领导下，</w:t>
      </w:r>
      <w:r>
        <w:rPr>
          <w:rFonts w:ascii="仿宋" w:eastAsia="仿宋" w:hAnsi="仿宋" w:cs="仿宋" w:hint="eastAsia"/>
          <w:sz w:val="32"/>
          <w:szCs w:val="32"/>
        </w:rPr>
        <w:t>在政府信息公开工作中取得一定的成效，但离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委</w:t>
      </w:r>
      <w:r>
        <w:rPr>
          <w:rFonts w:ascii="仿宋" w:eastAsia="仿宋" w:hAnsi="仿宋" w:cs="仿宋" w:hint="eastAsia"/>
          <w:sz w:val="32"/>
          <w:szCs w:val="32"/>
        </w:rPr>
        <w:t>区</w:t>
      </w:r>
      <w:r>
        <w:rPr>
          <w:rFonts w:ascii="仿宋" w:eastAsia="仿宋" w:hAnsi="仿宋" w:cs="仿宋" w:hint="eastAsia"/>
          <w:sz w:val="32"/>
          <w:szCs w:val="32"/>
        </w:rPr>
        <w:t>政府的要求和社会公众的需求还有需要完善的地方：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政务公开工作人员业务水平有待提高；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政务公开的内容需要进一步扩大，政务公开服务项目还需进一步完善。</w:t>
      </w:r>
    </w:p>
    <w:p w:rsidR="00A2701C" w:rsidRDefault="00A600AC">
      <w:pPr>
        <w:widowControl/>
        <w:shd w:val="clear" w:color="auto" w:fill="FFFFFF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下一步工作重点和整改措施：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统一思想、提高认识。坚定不移地做好信息公开工作，将其作为服务社会、服务群众的重要途径。做到机构健全、制度完善、责任到人，建立起各负其责、运转协调的信息公开长效机制；</w:t>
      </w:r>
      <w:r>
        <w:rPr>
          <w:rFonts w:ascii="仿宋" w:eastAsia="仿宋" w:hAnsi="仿宋" w:cs="仿宋" w:hint="eastAsia"/>
          <w:sz w:val="32"/>
          <w:szCs w:val="32"/>
        </w:rPr>
        <w:t>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注重实效，规范信息公开形式。认真解决政务信息公开工作中存在的问题。依照国家法规和政策，建立科学合理、行之有效、具体</w:t>
      </w:r>
      <w:r>
        <w:rPr>
          <w:rFonts w:ascii="仿宋" w:eastAsia="仿宋" w:hAnsi="仿宋" w:cs="仿宋" w:hint="eastAsia"/>
          <w:sz w:val="32"/>
          <w:szCs w:val="32"/>
        </w:rPr>
        <w:t>明确、易于运行操作的运行体系，全面规范政务公开工作，深入实际，办实事、重实效。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加强干部队伍建设。建设一支强有力的工作队伍是做好政府信息公开工作的重要保障。不断提高干部队伍的思想政治素质和业务水平，增强广大干部职工的责任意识和服务意识，树立良好市场监管形象，确保政务公开工作顺利开展。</w:t>
      </w:r>
    </w:p>
    <w:p w:rsidR="00A2701C" w:rsidRDefault="00A600AC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六、其他需要报告的事项</w:t>
      </w:r>
    </w:p>
    <w:p w:rsidR="00A2701C" w:rsidRDefault="00A600AC">
      <w:pPr>
        <w:ind w:firstLineChars="100" w:firstLine="320"/>
        <w:rPr>
          <w:rFonts w:ascii="仿宋" w:eastAsia="仿宋" w:hAnsi="仿宋" w:cs="仿宋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kern w:val="0"/>
          <w:sz w:val="32"/>
          <w:szCs w:val="32"/>
          <w:lang/>
        </w:rPr>
        <w:t>无</w:t>
      </w:r>
    </w:p>
    <w:p w:rsidR="00A2701C" w:rsidRDefault="00A2701C"/>
    <w:sectPr w:rsidR="00A2701C" w:rsidSect="00A2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JhZWNmMzIzMjE3YzQwZWEzNTZlZTM3NjI5NDJjZWQifQ=="/>
  </w:docVars>
  <w:rsids>
    <w:rsidRoot w:val="3E4E5EA7"/>
    <w:rsid w:val="00A2701C"/>
    <w:rsid w:val="00A600AC"/>
    <w:rsid w:val="103A575A"/>
    <w:rsid w:val="3A1B6623"/>
    <w:rsid w:val="3A241AE6"/>
    <w:rsid w:val="3A855DC2"/>
    <w:rsid w:val="3E4E5EA7"/>
    <w:rsid w:val="51A821CC"/>
    <w:rsid w:val="6F05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0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2701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2023-01-10T07:49:00Z</dcterms:created>
  <dcterms:modified xsi:type="dcterms:W3CDTF">2023-01-31T09:03:00Z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9772CB5BF470409C9023C7156CF42E46</vt:lpwstr>
  </property>
</Properties>
</file>