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F" w:rsidRDefault="00F1643E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尧都区司法局</w:t>
      </w:r>
    </w:p>
    <w:p w:rsidR="00DE3DFF" w:rsidRDefault="00F1643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年政府信息公开工作年度报告</w:t>
      </w:r>
    </w:p>
    <w:p w:rsidR="00DE3DFF" w:rsidRDefault="00DE3DF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E3DFF" w:rsidRDefault="00F1643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年，我局认真落实区政府政务公开工作要求，不断增强工作透明度，规范政务公开要求、深化政务公开内容、创新政务公开形式、提高政务公开水平，促进了我局各项司法行政工作的开展。</w:t>
      </w:r>
    </w:p>
    <w:p w:rsidR="00DE3DFF" w:rsidRDefault="00F1643E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DE3DFF" w:rsidRDefault="00F1643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司法局以党的二十大精神为引领，在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政府的正确领导下，认真学习贯彻《中华人民共和国政府信息公开条例》，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着力健全信息公开工作机制，加强组织领导，细化信息公开的方式和范围，落实信息公开的职责和分工，进一步规范信息发布流程，确保公开信息的时效性、准确性、完整性和权威性。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年尧都区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司法局主动公开政府信息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条，无因政府信息公开对我局提请行政复议案件，未向政府信息公开申请人收取费用。</w:t>
      </w:r>
    </w:p>
    <w:p w:rsidR="00DE3DFF" w:rsidRDefault="00F1643E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DE3DF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E3DF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E3DF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E3D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E3DF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E3D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E3DF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E3DF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DE3DF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E3DF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E3DF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E3DF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9308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DE3DFF" w:rsidRDefault="00F1643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三、收到政府信息依申请公开办理情况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DE3DF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E3DF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E3DF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E3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DE3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DE3DF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E3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E3DFF" w:rsidRDefault="00F1643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E3DF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E3DF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E3D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DFF" w:rsidRDefault="00DE3D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E3DF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FF" w:rsidRDefault="00F1643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DE3DFF" w:rsidRDefault="00DE3DFF"/>
    <w:p w:rsidR="00DE3DFF" w:rsidRDefault="00F1643E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DE3DFF" w:rsidRDefault="00F1643E">
      <w:pPr>
        <w:pStyle w:val="a5"/>
        <w:widowControl/>
        <w:spacing w:beforeAutospacing="0" w:afterAutospacing="0" w:line="432" w:lineRule="atLeast"/>
        <w:ind w:firstLineChars="200" w:firstLine="640"/>
        <w:jc w:val="both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目前，还存在着对信息公开的重要性认识不足、信息公开的手段单一、内容不足、形式苍白等问题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，针对存在的问题，我局积极进行整改：一是提高思想认识。召开信息公开工作动员会，从思想上提高广大司法行政干警对信息公开工作的认识，进一步完善和落实信息公开工作机制；二是加强业务知识学习，积极参加各种培训，提高信息公开人员的业务水平；三是不断创新形式。认真梳理公开政府信息，不断丰富政府信息公开内容，完善和创新公开形式。</w:t>
      </w:r>
    </w:p>
    <w:p w:rsidR="00DE3DFF" w:rsidRDefault="00F1643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六、其他需要报告的事项</w:t>
      </w:r>
    </w:p>
    <w:p w:rsidR="00DE3DFF" w:rsidRDefault="00F1643E" w:rsidP="000A586F">
      <w:pPr>
        <w:spacing w:line="560" w:lineRule="exact"/>
        <w:ind w:firstLineChars="200" w:firstLine="640"/>
        <w:rPr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sectPr w:rsidR="00DE3DFF" w:rsidSect="00DE3D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3E" w:rsidRDefault="00F1643E" w:rsidP="00DE3DFF">
      <w:r>
        <w:separator/>
      </w:r>
    </w:p>
  </w:endnote>
  <w:endnote w:type="continuationSeparator" w:id="0">
    <w:p w:rsidR="00F1643E" w:rsidRDefault="00F1643E" w:rsidP="00DE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FF" w:rsidRDefault="00DE3DFF">
    <w:pPr>
      <w:pStyle w:val="a3"/>
      <w:jc w:val="center"/>
    </w:pPr>
    <w:r w:rsidRPr="00DE3DFF">
      <w:fldChar w:fldCharType="begin"/>
    </w:r>
    <w:r w:rsidR="00F1643E">
      <w:instrText xml:space="preserve"> PAGE   \* MERGEFORMAT </w:instrText>
    </w:r>
    <w:r w:rsidRPr="00DE3DFF">
      <w:fldChar w:fldCharType="separate"/>
    </w:r>
    <w:r w:rsidR="000A586F" w:rsidRPr="000A586F">
      <w:rPr>
        <w:noProof/>
        <w:lang w:val="zh-CN"/>
      </w:rPr>
      <w:t>1</w:t>
    </w:r>
    <w:r>
      <w:rPr>
        <w:lang w:val="zh-CN"/>
      </w:rPr>
      <w:fldChar w:fldCharType="end"/>
    </w:r>
  </w:p>
  <w:p w:rsidR="00DE3DFF" w:rsidRDefault="00DE3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3E" w:rsidRDefault="00F1643E" w:rsidP="00DE3DFF">
      <w:r>
        <w:separator/>
      </w:r>
    </w:p>
  </w:footnote>
  <w:footnote w:type="continuationSeparator" w:id="0">
    <w:p w:rsidR="00F1643E" w:rsidRDefault="00F1643E" w:rsidP="00DE3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DVhN2Y1M2Y3MTZhMjFmM2Y1ZWE2ZGM4OWE0NjVkYjEifQ=="/>
    <w:docVar w:name="KSO_WPS_MARK_KEY" w:val="6b2f0326-7120-4bbe-88ed-8b53fe52b033"/>
  </w:docVars>
  <w:rsids>
    <w:rsidRoot w:val="00182A61"/>
    <w:rsid w:val="000120FF"/>
    <w:rsid w:val="00051C0E"/>
    <w:rsid w:val="00053D86"/>
    <w:rsid w:val="00077FD9"/>
    <w:rsid w:val="000A586F"/>
    <w:rsid w:val="000B1258"/>
    <w:rsid w:val="000B2738"/>
    <w:rsid w:val="000E6AF5"/>
    <w:rsid w:val="000F1617"/>
    <w:rsid w:val="0013131F"/>
    <w:rsid w:val="0014499D"/>
    <w:rsid w:val="00182A61"/>
    <w:rsid w:val="00185769"/>
    <w:rsid w:val="001D57C7"/>
    <w:rsid w:val="002049D6"/>
    <w:rsid w:val="00217DE5"/>
    <w:rsid w:val="00227649"/>
    <w:rsid w:val="0028622A"/>
    <w:rsid w:val="002865C0"/>
    <w:rsid w:val="002C4E71"/>
    <w:rsid w:val="002E62EB"/>
    <w:rsid w:val="002F169C"/>
    <w:rsid w:val="00327EA7"/>
    <w:rsid w:val="00334753"/>
    <w:rsid w:val="00336AB7"/>
    <w:rsid w:val="00336DBA"/>
    <w:rsid w:val="003719FE"/>
    <w:rsid w:val="003C12B4"/>
    <w:rsid w:val="003E1FA9"/>
    <w:rsid w:val="003F26C2"/>
    <w:rsid w:val="0040046D"/>
    <w:rsid w:val="0042114A"/>
    <w:rsid w:val="00423B34"/>
    <w:rsid w:val="00437B68"/>
    <w:rsid w:val="00440D98"/>
    <w:rsid w:val="00444816"/>
    <w:rsid w:val="004477A5"/>
    <w:rsid w:val="0046391B"/>
    <w:rsid w:val="00473F58"/>
    <w:rsid w:val="004858CB"/>
    <w:rsid w:val="00495BDE"/>
    <w:rsid w:val="004A07DB"/>
    <w:rsid w:val="00504260"/>
    <w:rsid w:val="00504EDD"/>
    <w:rsid w:val="00506BBA"/>
    <w:rsid w:val="00520FFB"/>
    <w:rsid w:val="00523C9E"/>
    <w:rsid w:val="0053007C"/>
    <w:rsid w:val="00530324"/>
    <w:rsid w:val="00531D6E"/>
    <w:rsid w:val="00544696"/>
    <w:rsid w:val="00592F85"/>
    <w:rsid w:val="00602C4B"/>
    <w:rsid w:val="00641CDD"/>
    <w:rsid w:val="00682552"/>
    <w:rsid w:val="006A6C97"/>
    <w:rsid w:val="0078246F"/>
    <w:rsid w:val="007B1FA6"/>
    <w:rsid w:val="007E6AC9"/>
    <w:rsid w:val="007F5DC9"/>
    <w:rsid w:val="00810C55"/>
    <w:rsid w:val="00844FFC"/>
    <w:rsid w:val="008853DB"/>
    <w:rsid w:val="00893EAB"/>
    <w:rsid w:val="008C26F8"/>
    <w:rsid w:val="009C32C3"/>
    <w:rsid w:val="009F15C3"/>
    <w:rsid w:val="00A02645"/>
    <w:rsid w:val="00A0448C"/>
    <w:rsid w:val="00A11D97"/>
    <w:rsid w:val="00A326C2"/>
    <w:rsid w:val="00A42A50"/>
    <w:rsid w:val="00A81AFB"/>
    <w:rsid w:val="00B45197"/>
    <w:rsid w:val="00B52E6C"/>
    <w:rsid w:val="00BB652F"/>
    <w:rsid w:val="00C13028"/>
    <w:rsid w:val="00C2676B"/>
    <w:rsid w:val="00C46C43"/>
    <w:rsid w:val="00C65413"/>
    <w:rsid w:val="00C71507"/>
    <w:rsid w:val="00D14D74"/>
    <w:rsid w:val="00D44854"/>
    <w:rsid w:val="00D558DE"/>
    <w:rsid w:val="00D57FAE"/>
    <w:rsid w:val="00D70C67"/>
    <w:rsid w:val="00D83502"/>
    <w:rsid w:val="00DA0B66"/>
    <w:rsid w:val="00DC3557"/>
    <w:rsid w:val="00DE3DFF"/>
    <w:rsid w:val="00DE7AF4"/>
    <w:rsid w:val="00E17C2B"/>
    <w:rsid w:val="00E551E5"/>
    <w:rsid w:val="00E84559"/>
    <w:rsid w:val="00EA4AF7"/>
    <w:rsid w:val="00EB0182"/>
    <w:rsid w:val="00F146D9"/>
    <w:rsid w:val="00F1643E"/>
    <w:rsid w:val="00F16CD0"/>
    <w:rsid w:val="00FC14CF"/>
    <w:rsid w:val="00FC4893"/>
    <w:rsid w:val="00FD5FDA"/>
    <w:rsid w:val="00FE3971"/>
    <w:rsid w:val="00FF3BB4"/>
    <w:rsid w:val="110C4249"/>
    <w:rsid w:val="3E207B3A"/>
    <w:rsid w:val="3F781087"/>
    <w:rsid w:val="40425688"/>
    <w:rsid w:val="54393E82"/>
    <w:rsid w:val="663649BE"/>
    <w:rsid w:val="682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E3D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E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E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DFF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semiHidden/>
    <w:unhideWhenUsed/>
    <w:rsid w:val="00DE3DFF"/>
    <w:rPr>
      <w:color w:val="800080"/>
      <w:u w:val="none"/>
    </w:rPr>
  </w:style>
  <w:style w:type="character" w:styleId="a7">
    <w:name w:val="Hyperlink"/>
    <w:basedOn w:val="a0"/>
    <w:uiPriority w:val="99"/>
    <w:semiHidden/>
    <w:unhideWhenUsed/>
    <w:rsid w:val="00DE3DFF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E3DFF"/>
    <w:rPr>
      <w:rFonts w:cs="Times New Roman"/>
      <w:b/>
      <w:bCs/>
      <w:kern w:val="44"/>
      <w:sz w:val="44"/>
      <w:szCs w:val="44"/>
    </w:rPr>
  </w:style>
  <w:style w:type="paragraph" w:styleId="a8">
    <w:name w:val="No Spacing"/>
    <w:uiPriority w:val="99"/>
    <w:qFormat/>
    <w:rsid w:val="00DE3D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E3DF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E3DF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E3D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299</Words>
  <Characters>1705</Characters>
  <Application>Microsoft Office Word</Application>
  <DocSecurity>0</DocSecurity>
  <Lines>14</Lines>
  <Paragraphs>3</Paragraphs>
  <ScaleCrop>false</ScaleCrop>
  <Company>Tuan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Administrator</cp:lastModifiedBy>
  <cp:revision>72</cp:revision>
  <cp:lastPrinted>2022-02-23T02:57:00Z</cp:lastPrinted>
  <dcterms:created xsi:type="dcterms:W3CDTF">2017-12-18T03:29:00Z</dcterms:created>
  <dcterms:modified xsi:type="dcterms:W3CDTF">2023-01-18T02:47:00Z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C8834EEA794844D7BBCC98122F99553A</vt:lpwstr>
  </property>
</Properties>
</file>