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尧都区司法局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根据政府信息公开工作有关要求，结合我局政府信息公开工作的实际，现将区司法局2023年度政府信息公开年度报告总结如下：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年，尧都区司法局在区委、区政府的正确领导下，认真学习贯彻《中华人民共和国政府信息公开条例》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等相关条例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落实政府信息公开各项工作，不断强化政府信息公开工作意识，完善工作机制，规范工作流程，拓展公开渠道，提高工作效率，政府信息公开工作规范有序开展，切实保障人民群众的知情权、参与权、表达权和监督权。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年尧都区司法局主动公开政府信息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条，无因政府信息公开对我局提请行政复议案件，未向政府信息公开申请人收取费用。</w:t>
      </w:r>
    </w:p>
    <w:p>
      <w:pPr>
        <w:spacing w:line="560" w:lineRule="exact"/>
        <w:ind w:firstLine="63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22</w:t>
            </w:r>
            <w:r>
              <w:rPr>
                <w:rFonts w:ascii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9308万元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三、收到政府信息依申请公开办理情况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/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pStyle w:val="5"/>
        <w:widowControl/>
        <w:spacing w:beforeAutospacing="0" w:afterAutospacing="0" w:line="432" w:lineRule="atLeast"/>
        <w:ind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2023年，我局认真落实完成各项信息公开工作，但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与上级要求和公众期望相比，还存在一些不足，主要是：主动公开力度还需进一步增强，政府信息公开及时性还需进一步完善，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公开的政务信息含金量不高等问题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pStyle w:val="5"/>
        <w:widowControl/>
        <w:spacing w:beforeAutospacing="0" w:afterAutospacing="0" w:line="432" w:lineRule="atLeast"/>
        <w:ind w:firstLine="640" w:firstLineChars="200"/>
        <w:jc w:val="both"/>
        <w:rPr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2024年，我局将继续按照上级要求，把握政策文件，认真贯彻落实政府信息公开各项工作任务，不断提高工作实效。一是进一步提高政府信息公开质量。结合司法行政工作职能职责，严把信息公开“质量关”，加强政府信息公开的内容和范围的审核，形式和内容的创新，重点公开人民群众普遍关心的热点信息、典型经验和先进做法，促进政府信息公开的多样性。二是进一步压实政府信息公开工作责任。加强对信息公开的范围、内容及规范、流程等学习培训，组织学习《条例》及相关文件，提高信息工作人员的业务水平，不断加深政府信息公开重要性的认识。三是进一步完善政府信息工作平台建设。加强新媒体在政务公开工作中的运用，进一步扩大司法行政工作宣传力度，积极有效引导社会和网上舆情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尧都区司法局</w:t>
      </w:r>
    </w:p>
    <w:p>
      <w:pPr>
        <w:spacing w:line="560" w:lineRule="exact"/>
        <w:ind w:firstLine="5120" w:firstLineChars="16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2024年1月23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ODkxNDFhZmE4ODUwMGQyMDUzOTg1NzMyOTYyYjgifQ=="/>
    <w:docVar w:name="KSO_WPS_MARK_KEY" w:val="6b2f0326-7120-4bbe-88ed-8b53fe52b033"/>
  </w:docVars>
  <w:rsids>
    <w:rsidRoot w:val="00182A61"/>
    <w:rsid w:val="000120FF"/>
    <w:rsid w:val="00051C0E"/>
    <w:rsid w:val="00053D86"/>
    <w:rsid w:val="00077FD9"/>
    <w:rsid w:val="000A586F"/>
    <w:rsid w:val="000B1258"/>
    <w:rsid w:val="000B2738"/>
    <w:rsid w:val="000E6AF5"/>
    <w:rsid w:val="000F1617"/>
    <w:rsid w:val="0013131F"/>
    <w:rsid w:val="0014499D"/>
    <w:rsid w:val="00182A61"/>
    <w:rsid w:val="00185769"/>
    <w:rsid w:val="001D57C7"/>
    <w:rsid w:val="002049D6"/>
    <w:rsid w:val="00217DE5"/>
    <w:rsid w:val="00227649"/>
    <w:rsid w:val="0028622A"/>
    <w:rsid w:val="002865C0"/>
    <w:rsid w:val="002C4E71"/>
    <w:rsid w:val="002E62EB"/>
    <w:rsid w:val="002F169C"/>
    <w:rsid w:val="00327EA7"/>
    <w:rsid w:val="00334753"/>
    <w:rsid w:val="00336AB7"/>
    <w:rsid w:val="00336DBA"/>
    <w:rsid w:val="003719FE"/>
    <w:rsid w:val="003C12B4"/>
    <w:rsid w:val="003E1FA9"/>
    <w:rsid w:val="003F26C2"/>
    <w:rsid w:val="0040046D"/>
    <w:rsid w:val="0042114A"/>
    <w:rsid w:val="00423B34"/>
    <w:rsid w:val="00437B68"/>
    <w:rsid w:val="00440D98"/>
    <w:rsid w:val="00444816"/>
    <w:rsid w:val="004477A5"/>
    <w:rsid w:val="0046391B"/>
    <w:rsid w:val="00473F58"/>
    <w:rsid w:val="004858CB"/>
    <w:rsid w:val="00495BDE"/>
    <w:rsid w:val="004A07DB"/>
    <w:rsid w:val="00504260"/>
    <w:rsid w:val="00504EDD"/>
    <w:rsid w:val="00506BBA"/>
    <w:rsid w:val="00520FFB"/>
    <w:rsid w:val="00523C9E"/>
    <w:rsid w:val="0053007C"/>
    <w:rsid w:val="00530324"/>
    <w:rsid w:val="00531D6E"/>
    <w:rsid w:val="00544696"/>
    <w:rsid w:val="00592F85"/>
    <w:rsid w:val="00602C4B"/>
    <w:rsid w:val="00641CDD"/>
    <w:rsid w:val="00682552"/>
    <w:rsid w:val="006A6C97"/>
    <w:rsid w:val="0078246F"/>
    <w:rsid w:val="007B1FA6"/>
    <w:rsid w:val="007E6AC9"/>
    <w:rsid w:val="007F5DC9"/>
    <w:rsid w:val="00810C55"/>
    <w:rsid w:val="00844FFC"/>
    <w:rsid w:val="008853DB"/>
    <w:rsid w:val="00893EAB"/>
    <w:rsid w:val="008C26F8"/>
    <w:rsid w:val="009C32C3"/>
    <w:rsid w:val="009F15C3"/>
    <w:rsid w:val="00A02645"/>
    <w:rsid w:val="00A0448C"/>
    <w:rsid w:val="00A11D97"/>
    <w:rsid w:val="00A326C2"/>
    <w:rsid w:val="00A42A50"/>
    <w:rsid w:val="00A81AFB"/>
    <w:rsid w:val="00B45197"/>
    <w:rsid w:val="00B52E6C"/>
    <w:rsid w:val="00BB652F"/>
    <w:rsid w:val="00C13028"/>
    <w:rsid w:val="00C2676B"/>
    <w:rsid w:val="00C46C43"/>
    <w:rsid w:val="00C65413"/>
    <w:rsid w:val="00C71507"/>
    <w:rsid w:val="00D14D74"/>
    <w:rsid w:val="00D44854"/>
    <w:rsid w:val="00D558DE"/>
    <w:rsid w:val="00D57FAE"/>
    <w:rsid w:val="00D70C67"/>
    <w:rsid w:val="00D83502"/>
    <w:rsid w:val="00DA0B66"/>
    <w:rsid w:val="00DC3557"/>
    <w:rsid w:val="00DE3DFF"/>
    <w:rsid w:val="00DE7AF4"/>
    <w:rsid w:val="00E17C2B"/>
    <w:rsid w:val="00E551E5"/>
    <w:rsid w:val="00E84559"/>
    <w:rsid w:val="00EA4AF7"/>
    <w:rsid w:val="00EB0182"/>
    <w:rsid w:val="00F146D9"/>
    <w:rsid w:val="00F1643E"/>
    <w:rsid w:val="00F16CD0"/>
    <w:rsid w:val="00FC14CF"/>
    <w:rsid w:val="00FC4893"/>
    <w:rsid w:val="00FD5FDA"/>
    <w:rsid w:val="00FE3971"/>
    <w:rsid w:val="00FF3BB4"/>
    <w:rsid w:val="110C4249"/>
    <w:rsid w:val="175210DB"/>
    <w:rsid w:val="3DDD1ECB"/>
    <w:rsid w:val="3E207B3A"/>
    <w:rsid w:val="3F781087"/>
    <w:rsid w:val="40425688"/>
    <w:rsid w:val="54393E82"/>
    <w:rsid w:val="5ED73DD5"/>
    <w:rsid w:val="663649BE"/>
    <w:rsid w:val="682771D5"/>
    <w:rsid w:val="7C45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FollowedHyperlink"/>
    <w:basedOn w:val="7"/>
    <w:autoRedefine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none"/>
    </w:rPr>
  </w:style>
  <w:style w:type="character" w:customStyle="1" w:styleId="10">
    <w:name w:val="标题 1 Char"/>
    <w:basedOn w:val="7"/>
    <w:link w:val="2"/>
    <w:autoRedefine/>
    <w:qFormat/>
    <w:locked/>
    <w:uiPriority w:val="99"/>
    <w:rPr>
      <w:rFonts w:cs="Times New Roman"/>
      <w:b/>
      <w:bCs/>
      <w:kern w:val="44"/>
      <w:sz w:val="44"/>
      <w:szCs w:val="44"/>
    </w:rPr>
  </w:style>
  <w:style w:type="paragraph" w:styleId="11">
    <w:name w:val="No Spacing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页眉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7"/>
    <w:link w:val="3"/>
    <w:autoRedefine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Tuan</Company>
  <Pages>4</Pages>
  <Words>299</Words>
  <Characters>1705</Characters>
  <Lines>14</Lines>
  <Paragraphs>3</Paragraphs>
  <TotalTime>10</TotalTime>
  <ScaleCrop>false</ScaleCrop>
  <LinksUpToDate>false</LinksUpToDate>
  <CharactersWithSpaces>2001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2017-12-18T03:29:00Z</dcterms:created>
  <dc:creator>Tuan</dc:creator>
  <cp:lastModifiedBy>Administrator</cp:lastModifiedBy>
  <cp:lastPrinted>2024-01-23T08:54:49Z</cp:lastPrinted>
  <dcterms:modified xsi:type="dcterms:W3CDTF">2024-01-23T08:58:30Z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A075E7EE84754636A6BB8D32ADEC2A2B_13</vt:lpwstr>
  </property>
</Properties>
</file>