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exact"/>
        <w:ind w:firstLine="480"/>
        <w:jc w:val="center"/>
        <w:rPr>
          <w:rFonts w:hint="eastAsia" w:ascii="方正小标宋简体" w:hAnsi="方正小标宋简体" w:eastAsia="方正小标宋简体" w:cs="方正小标宋简体"/>
          <w:b w:val="0"/>
          <w:bCs w:val="0"/>
          <w:kern w:val="36"/>
          <w:sz w:val="44"/>
          <w:szCs w:val="44"/>
        </w:rPr>
      </w:pPr>
    </w:p>
    <w:p>
      <w:pPr>
        <w:widowControl/>
        <w:shd w:val="clear" w:color="auto" w:fill="FFFFFF"/>
        <w:spacing w:line="580" w:lineRule="exact"/>
        <w:ind w:firstLine="480"/>
        <w:jc w:val="center"/>
        <w:rPr>
          <w:rFonts w:hint="eastAsia" w:ascii="方正小标宋简体" w:hAnsi="方正小标宋简体" w:eastAsia="方正小标宋简体" w:cs="方正小标宋简体"/>
          <w:b w:val="0"/>
          <w:bCs w:val="0"/>
          <w:kern w:val="36"/>
          <w:sz w:val="44"/>
          <w:szCs w:val="44"/>
        </w:rPr>
      </w:pPr>
      <w:r>
        <w:rPr>
          <w:rFonts w:hint="eastAsia" w:ascii="方正小标宋简体" w:hAnsi="方正小标宋简体" w:eastAsia="方正小标宋简体" w:cs="方正小标宋简体"/>
          <w:b w:val="0"/>
          <w:bCs w:val="0"/>
          <w:kern w:val="36"/>
          <w:sz w:val="44"/>
          <w:szCs w:val="44"/>
        </w:rPr>
        <w:t>尧都区水利局</w:t>
      </w:r>
    </w:p>
    <w:p>
      <w:pPr>
        <w:widowControl/>
        <w:shd w:val="clear" w:color="auto" w:fill="FFFFFF"/>
        <w:spacing w:line="580" w:lineRule="exact"/>
        <w:ind w:firstLine="480"/>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36"/>
          <w:sz w:val="44"/>
          <w:szCs w:val="44"/>
        </w:rPr>
        <w:t>2021年政府信息公开工作年度报告</w:t>
      </w:r>
    </w:p>
    <w:p>
      <w:pPr>
        <w:spacing w:line="580" w:lineRule="exact"/>
        <w:jc w:val="center"/>
        <w:rPr>
          <w:rFonts w:ascii="方正小标宋简体" w:hAnsi="方正小标宋简体" w:eastAsia="方正小标宋简体" w:cs="方正小标宋简体"/>
          <w:sz w:val="44"/>
          <w:szCs w:val="44"/>
        </w:rPr>
      </w:pPr>
    </w:p>
    <w:p>
      <w:pPr>
        <w:numPr>
          <w:ilvl w:val="0"/>
          <w:numId w:val="1"/>
        </w:numPr>
        <w:spacing w:line="580" w:lineRule="exact"/>
        <w:ind w:firstLine="640"/>
        <w:rPr>
          <w:rFonts w:ascii="黑体" w:hAnsi="黑体" w:eastAsia="黑体" w:cs="黑体"/>
          <w:color w:val="auto"/>
          <w:sz w:val="32"/>
          <w:szCs w:val="32"/>
        </w:rPr>
      </w:pPr>
      <w:r>
        <w:rPr>
          <w:rFonts w:hint="eastAsia" w:ascii="黑体" w:hAnsi="黑体" w:eastAsia="黑体" w:cs="黑体"/>
          <w:color w:val="auto"/>
          <w:sz w:val="32"/>
          <w:szCs w:val="32"/>
        </w:rPr>
        <w:t>总体情况</w:t>
      </w:r>
    </w:p>
    <w:p>
      <w:pPr>
        <w:widowControl/>
        <w:shd w:val="clear" w:color="auto" w:fill="FFFFFF"/>
        <w:spacing w:line="580" w:lineRule="exact"/>
        <w:ind w:left="-10" w:leftChars="-5"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2021年，我局认真按照政府信息公开工作的要求，加强组织领导，建立健全制度，完善公开载体，努力保障公民、法人和其他组织依法获取政府信息，提高我局工作透明度，促进依法行政。将属于应该主动公开的政府信息在尧都区人民政府门户网站上予以公开，结合全区政务公开工作要点，对重大事项决策和重点领域信息主动公开。</w:t>
      </w:r>
    </w:p>
    <w:p>
      <w:pPr>
        <w:widowControl/>
        <w:shd w:val="clear" w:color="auto" w:fill="FFFFFF"/>
        <w:spacing w:line="580" w:lineRule="exact"/>
        <w:ind w:firstLine="640" w:firstLineChars="200"/>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val="0"/>
          <w:bCs/>
          <w:color w:val="auto"/>
          <w:kern w:val="0"/>
          <w:sz w:val="32"/>
          <w:szCs w:val="32"/>
        </w:rPr>
        <w:t>（一）强化组织领导，全面科学部署。</w:t>
      </w:r>
      <w:r>
        <w:rPr>
          <w:rFonts w:hint="eastAsia" w:ascii="仿宋_GB2312" w:hAnsi="仿宋_GB2312" w:eastAsia="仿宋_GB2312" w:cs="仿宋_GB2312"/>
          <w:color w:val="auto"/>
          <w:kern w:val="0"/>
          <w:sz w:val="32"/>
          <w:szCs w:val="32"/>
        </w:rPr>
        <w:t>根据区政府对政务公开工作的统一部署，我局调整了政务公开工作领导小组，党组书记、局长左文忠任组长，党组副书记赵臻峰任副组长，相关股室负责人为成员，领导小组下设办公室负责落实具体的政府信息公开工作。</w:t>
      </w:r>
    </w:p>
    <w:p>
      <w:pPr>
        <w:widowControl/>
        <w:shd w:val="clear" w:color="auto" w:fill="FFFFFF"/>
        <w:spacing w:line="580" w:lineRule="exact"/>
        <w:ind w:firstLine="640" w:firstLineChars="200"/>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val="0"/>
          <w:bCs/>
          <w:color w:val="auto"/>
          <w:kern w:val="0"/>
          <w:sz w:val="32"/>
          <w:szCs w:val="32"/>
        </w:rPr>
        <w:t>（二）狠抓制度建设，健全工作机制。</w:t>
      </w:r>
      <w:r>
        <w:rPr>
          <w:rFonts w:hint="eastAsia" w:ascii="仿宋_GB2312" w:hAnsi="仿宋_GB2312" w:eastAsia="仿宋_GB2312" w:cs="仿宋_GB2312"/>
          <w:color w:val="auto"/>
          <w:kern w:val="0"/>
          <w:sz w:val="32"/>
          <w:szCs w:val="32"/>
        </w:rPr>
        <w:t>结合我局实际，建立了政府信息公开相关的工作机制，建立信息主动公开等具体工作流程，明确分工、细化步骤、优化流程，确保政府信息及时主动公开，信息公开申请及时办理反馈。</w:t>
      </w:r>
    </w:p>
    <w:p>
      <w:pPr>
        <w:widowControl/>
        <w:shd w:val="clear" w:color="auto" w:fill="FFFFFF"/>
        <w:spacing w:line="580" w:lineRule="exact"/>
        <w:ind w:left="-10" w:leftChars="-5" w:firstLine="640" w:firstLineChars="200"/>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val="0"/>
          <w:bCs/>
          <w:color w:val="auto"/>
          <w:kern w:val="0"/>
          <w:sz w:val="32"/>
          <w:szCs w:val="32"/>
        </w:rPr>
        <w:t>（三）丰富公开形式，推进公开透明。</w:t>
      </w:r>
      <w:r>
        <w:rPr>
          <w:rFonts w:hint="eastAsia" w:ascii="仿宋_GB2312" w:hAnsi="仿宋_GB2312" w:eastAsia="仿宋_GB2312" w:cs="仿宋_GB2312"/>
          <w:color w:val="auto"/>
          <w:kern w:val="0"/>
          <w:sz w:val="32"/>
          <w:szCs w:val="32"/>
        </w:rPr>
        <w:t>主要通过尧都区人民政府门户网站，发放宣传资料、信息供稿、媒体报道等方式主动公开政府信息。</w:t>
      </w:r>
    </w:p>
    <w:p>
      <w:pPr>
        <w:widowControl/>
        <w:shd w:val="clear" w:color="auto" w:fill="FFFFFF"/>
        <w:spacing w:line="580" w:lineRule="exact"/>
        <w:ind w:left="-10" w:leftChars="-5" w:firstLine="642"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1</w:t>
      </w:r>
      <w:r>
        <w:rPr>
          <w:rFonts w:hint="default" w:ascii="仿宋_GB2312" w:hAnsi="仿宋_GB2312" w:eastAsia="仿宋_GB2312" w:cs="仿宋_GB2312"/>
          <w:b/>
          <w:color w:val="auto"/>
          <w:kern w:val="0"/>
          <w:sz w:val="32"/>
          <w:szCs w:val="32"/>
        </w:rPr>
        <w:t>.</w:t>
      </w:r>
      <w:r>
        <w:rPr>
          <w:rFonts w:hint="eastAsia" w:ascii="仿宋_GB2312" w:hAnsi="仿宋_GB2312" w:eastAsia="仿宋_GB2312" w:cs="仿宋_GB2312"/>
          <w:b/>
          <w:color w:val="auto"/>
          <w:kern w:val="0"/>
          <w:sz w:val="32"/>
          <w:szCs w:val="32"/>
        </w:rPr>
        <w:t>依靠区政府门户网站主动公开政府信息情况。</w:t>
      </w:r>
      <w:r>
        <w:rPr>
          <w:rFonts w:hint="eastAsia" w:ascii="仿宋_GB2312" w:hAnsi="仿宋_GB2312" w:eastAsia="仿宋_GB2312" w:cs="仿宋_GB2312"/>
          <w:color w:val="auto"/>
          <w:kern w:val="0"/>
          <w:sz w:val="32"/>
          <w:szCs w:val="32"/>
        </w:rPr>
        <w:t>重点为水利工作重大事项，政策文件，水利工作动态等内容。2021年在区政府门户网站公开信息7条，分别为：</w:t>
      </w:r>
      <w:r>
        <w:rPr>
          <w:rFonts w:hint="eastAsia" w:ascii="仿宋_GB2312" w:hAnsi="仿宋_GB2312" w:eastAsia="仿宋_GB2312" w:cs="仿宋_GB2312"/>
          <w:color w:val="auto"/>
          <w:sz w:val="32"/>
          <w:szCs w:val="32"/>
        </w:rPr>
        <w:t>水库管理范围划界成果的公告、尧都区水利局2020年度单位决算、尧都区水利局2021年度部门预算、尧都区农村供水工程设施配套项目磋商公告、尧都区农村供水工程设施配套项目成交公告、尧都区2021年贫困户饮水安全巩固提升工程谈判公告、尧都区2021年贫困户饮水安全巩固提升工程成交公告。</w:t>
      </w:r>
    </w:p>
    <w:p>
      <w:pPr>
        <w:spacing w:line="580" w:lineRule="exact"/>
        <w:ind w:left="-10" w:leftChars="-5"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0"/>
          <w:sz w:val="32"/>
          <w:szCs w:val="32"/>
        </w:rPr>
        <w:t>2</w:t>
      </w:r>
      <w:r>
        <w:rPr>
          <w:rFonts w:hint="default" w:ascii="仿宋_GB2312" w:hAnsi="仿宋_GB2312" w:eastAsia="仿宋_GB2312" w:cs="仿宋_GB2312"/>
          <w:b/>
          <w:color w:val="auto"/>
          <w:kern w:val="0"/>
          <w:sz w:val="32"/>
          <w:szCs w:val="32"/>
        </w:rPr>
        <w:t>.</w:t>
      </w:r>
      <w:r>
        <w:rPr>
          <w:rFonts w:hint="eastAsia" w:ascii="仿宋_GB2312" w:hAnsi="仿宋_GB2312" w:eastAsia="仿宋_GB2312" w:cs="仿宋_GB2312"/>
          <w:b/>
          <w:color w:val="auto"/>
          <w:kern w:val="0"/>
          <w:sz w:val="32"/>
          <w:szCs w:val="32"/>
        </w:rPr>
        <w:t>发放宣传资料主动公开政府信息情况。</w:t>
      </w:r>
      <w:r>
        <w:rPr>
          <w:rFonts w:hint="eastAsia" w:ascii="仿宋_GB2312" w:hAnsi="仿宋_GB2312" w:eastAsia="仿宋_GB2312" w:cs="仿宋_GB2312"/>
          <w:color w:val="auto"/>
          <w:kern w:val="0"/>
          <w:sz w:val="32"/>
          <w:szCs w:val="32"/>
        </w:rPr>
        <w:t>2021年，</w:t>
      </w:r>
      <w:r>
        <w:rPr>
          <w:rFonts w:hint="eastAsia" w:ascii="仿宋_GB2312" w:hAnsi="仿宋_GB2312" w:eastAsia="仿宋_GB2312" w:cs="仿宋_GB2312"/>
          <w:color w:val="auto"/>
          <w:sz w:val="32"/>
          <w:szCs w:val="32"/>
        </w:rPr>
        <w:t>组织水法宣传发水法传单4000余份、电子屏宣传20余条，专职律师现场培训1次。</w:t>
      </w:r>
    </w:p>
    <w:p>
      <w:pPr>
        <w:widowControl/>
        <w:shd w:val="clear" w:color="auto" w:fill="FFFFFF"/>
        <w:spacing w:line="580" w:lineRule="exact"/>
        <w:ind w:firstLine="642"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3</w:t>
      </w:r>
      <w:r>
        <w:rPr>
          <w:rFonts w:hint="default" w:ascii="仿宋_GB2312" w:hAnsi="仿宋_GB2312" w:eastAsia="仿宋_GB2312" w:cs="仿宋_GB2312"/>
          <w:b/>
          <w:color w:val="auto"/>
          <w:kern w:val="0"/>
          <w:sz w:val="32"/>
          <w:szCs w:val="32"/>
        </w:rPr>
        <w:t>.</w:t>
      </w:r>
      <w:r>
        <w:rPr>
          <w:rFonts w:hint="eastAsia" w:ascii="仿宋_GB2312" w:hAnsi="仿宋_GB2312" w:eastAsia="仿宋_GB2312" w:cs="仿宋_GB2312"/>
          <w:b/>
          <w:color w:val="auto"/>
          <w:kern w:val="0"/>
          <w:sz w:val="32"/>
          <w:szCs w:val="32"/>
        </w:rPr>
        <w:t>通过信息供稿主动公开政府信息情况。</w:t>
      </w:r>
      <w:r>
        <w:rPr>
          <w:rFonts w:hint="eastAsia" w:ascii="仿宋_GB2312" w:hAnsi="仿宋_GB2312" w:eastAsia="仿宋_GB2312" w:cs="仿宋_GB2312"/>
          <w:color w:val="auto"/>
          <w:kern w:val="0"/>
          <w:sz w:val="32"/>
          <w:szCs w:val="32"/>
        </w:rPr>
        <w:t>制定《尧都水利局政务公开工作制度》，建立规范信息采集、审核、发布、更新机制，同时积极向区委信息室、市水利局信息中心供稿，2021年向尧都区政务信息供稿17篇，在市水利局网站发布信息28篇。</w:t>
      </w:r>
    </w:p>
    <w:p>
      <w:pPr>
        <w:widowControl/>
        <w:shd w:val="clear" w:color="auto" w:fill="FFFFFF"/>
        <w:spacing w:line="580" w:lineRule="exact"/>
        <w:ind w:left="-10" w:leftChars="-5" w:firstLine="642"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4</w:t>
      </w:r>
      <w:r>
        <w:rPr>
          <w:rFonts w:hint="default" w:ascii="仿宋_GB2312" w:hAnsi="仿宋_GB2312" w:eastAsia="仿宋_GB2312" w:cs="仿宋_GB2312"/>
          <w:b/>
          <w:bCs/>
          <w:color w:val="auto"/>
          <w:kern w:val="0"/>
          <w:sz w:val="32"/>
          <w:szCs w:val="32"/>
        </w:rPr>
        <w:t>.</w:t>
      </w:r>
      <w:r>
        <w:rPr>
          <w:rFonts w:hint="eastAsia" w:ascii="仿宋_GB2312" w:hAnsi="仿宋_GB2312" w:eastAsia="仿宋_GB2312" w:cs="仿宋_GB2312"/>
          <w:b/>
          <w:bCs/>
          <w:color w:val="auto"/>
          <w:kern w:val="0"/>
          <w:sz w:val="32"/>
          <w:szCs w:val="32"/>
        </w:rPr>
        <w:t>通过新闻媒体</w:t>
      </w:r>
      <w:r>
        <w:rPr>
          <w:rFonts w:hint="eastAsia" w:ascii="仿宋_GB2312" w:hAnsi="仿宋_GB2312" w:eastAsia="仿宋_GB2312" w:cs="仿宋_GB2312"/>
          <w:b/>
          <w:color w:val="auto"/>
          <w:kern w:val="0"/>
          <w:sz w:val="32"/>
          <w:szCs w:val="32"/>
        </w:rPr>
        <w:t>主动公开政府信息情况</w:t>
      </w: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bCs/>
          <w:color w:val="auto"/>
          <w:kern w:val="0"/>
          <w:sz w:val="32"/>
          <w:szCs w:val="32"/>
        </w:rPr>
        <w:t>2021年通过今日尧都在线公众号和直通尧都</w:t>
      </w:r>
      <w:r>
        <w:rPr>
          <w:rFonts w:hint="eastAsia" w:ascii="仿宋_GB2312" w:hAnsi="仿宋_GB2312" w:eastAsia="仿宋_GB2312" w:cs="仿宋_GB2312"/>
          <w:color w:val="auto"/>
          <w:sz w:val="32"/>
          <w:szCs w:val="32"/>
        </w:rPr>
        <w:t>栏目2次公开宣传尧都区水利工作情况。</w:t>
      </w:r>
    </w:p>
    <w:p>
      <w:pPr>
        <w:spacing w:line="580" w:lineRule="exact"/>
        <w:ind w:firstLine="640" w:firstLineChars="200"/>
        <w:rPr>
          <w:rFonts w:ascii="仿宋" w:hAnsi="仿宋" w:eastAsia="仿宋" w:cs="仿宋"/>
          <w:sz w:val="32"/>
          <w:szCs w:val="32"/>
        </w:rPr>
      </w:pPr>
      <w:r>
        <w:rPr>
          <w:rFonts w:hint="eastAsia" w:ascii="黑体" w:hAnsi="黑体" w:eastAsia="黑体" w:cs="黑体"/>
          <w:sz w:val="32"/>
          <w:szCs w:val="32"/>
        </w:rPr>
        <w:t>二、主动公开政府信息情况</w:t>
      </w:r>
    </w:p>
    <w:tbl>
      <w:tblPr>
        <w:tblStyle w:val="4"/>
        <w:tblW w:w="869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85"/>
        <w:gridCol w:w="20"/>
        <w:gridCol w:w="2151"/>
        <w:gridCol w:w="1950"/>
        <w:gridCol w:w="21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8696" w:type="dxa"/>
            <w:gridSpan w:val="5"/>
            <w:tcBorders>
              <w:top w:val="single" w:color="000000" w:sz="2" w:space="0"/>
              <w:bottom w:val="single" w:color="000000" w:sz="2" w:space="0"/>
            </w:tcBorders>
            <w:shd w:val="clear" w:color="auto" w:fill="A1A7BC"/>
          </w:tcPr>
          <w:p>
            <w:pPr>
              <w:spacing w:line="580" w:lineRule="exact"/>
              <w:ind w:firstLine="4000"/>
              <w:rPr>
                <w:rFonts w:ascii="宋体" w:hAnsi="宋体" w:eastAsia="宋体" w:cs="宋体"/>
                <w:sz w:val="20"/>
                <w:szCs w:val="20"/>
              </w:rPr>
            </w:pPr>
            <w:r>
              <w:rPr>
                <w:rFonts w:ascii="宋体" w:hAnsi="宋体" w:eastAsia="宋体" w:cs="宋体"/>
                <w:spacing w:val="5"/>
                <w:sz w:val="20"/>
                <w:szCs w:val="20"/>
              </w:rPr>
              <w:t>第二十条第(一)项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tcPr>
          <w:p>
            <w:pPr>
              <w:spacing w:line="580" w:lineRule="exact"/>
              <w:ind w:firstLine="819"/>
              <w:rPr>
                <w:rFonts w:ascii="宋体" w:hAnsi="宋体" w:eastAsia="宋体" w:cs="宋体"/>
                <w:sz w:val="20"/>
                <w:szCs w:val="20"/>
              </w:rPr>
            </w:pPr>
            <w:r>
              <w:rPr>
                <w:rFonts w:ascii="宋体" w:hAnsi="宋体" w:eastAsia="宋体" w:cs="宋体"/>
                <w:spacing w:val="-2"/>
                <w:sz w:val="20"/>
                <w:szCs w:val="20"/>
              </w:rPr>
              <w:t>信息内容</w:t>
            </w:r>
          </w:p>
        </w:tc>
        <w:tc>
          <w:tcPr>
            <w:tcW w:w="2151" w:type="dxa"/>
            <w:tcBorders>
              <w:top w:val="single" w:color="000000" w:sz="2" w:space="0"/>
              <w:bottom w:val="single" w:color="000000" w:sz="2" w:space="0"/>
            </w:tcBorders>
          </w:tcPr>
          <w:p>
            <w:pPr>
              <w:spacing w:line="580" w:lineRule="exact"/>
              <w:jc w:val="center"/>
              <w:rPr>
                <w:rFonts w:ascii="宋体" w:hAnsi="宋体" w:eastAsia="宋体" w:cs="宋体"/>
                <w:sz w:val="20"/>
                <w:szCs w:val="20"/>
              </w:rPr>
            </w:pPr>
            <w:r>
              <w:rPr>
                <w:rFonts w:ascii="宋体" w:hAnsi="宋体" w:eastAsia="宋体" w:cs="宋体"/>
                <w:spacing w:val="-2"/>
                <w:sz w:val="20"/>
                <w:szCs w:val="20"/>
              </w:rPr>
              <w:t>本年制发件数</w:t>
            </w:r>
          </w:p>
        </w:tc>
        <w:tc>
          <w:tcPr>
            <w:tcW w:w="1950" w:type="dxa"/>
            <w:tcBorders>
              <w:top w:val="single" w:color="000000" w:sz="2" w:space="0"/>
              <w:bottom w:val="single" w:color="000000" w:sz="2" w:space="0"/>
            </w:tcBorders>
          </w:tcPr>
          <w:p>
            <w:pPr>
              <w:spacing w:line="580" w:lineRule="exact"/>
              <w:jc w:val="center"/>
              <w:rPr>
                <w:rFonts w:ascii="宋体" w:hAnsi="宋体" w:eastAsia="宋体" w:cs="宋体"/>
                <w:sz w:val="20"/>
                <w:szCs w:val="20"/>
              </w:rPr>
            </w:pPr>
            <w:r>
              <w:rPr>
                <w:rFonts w:ascii="宋体" w:hAnsi="宋体" w:eastAsia="宋体" w:cs="宋体"/>
                <w:spacing w:val="-2"/>
                <w:sz w:val="20"/>
                <w:szCs w:val="20"/>
              </w:rPr>
              <w:t>本年废止件数</w:t>
            </w:r>
          </w:p>
        </w:tc>
        <w:tc>
          <w:tcPr>
            <w:tcW w:w="2190" w:type="dxa"/>
            <w:tcBorders>
              <w:top w:val="single" w:color="000000" w:sz="2" w:space="0"/>
              <w:bottom w:val="single" w:color="000000" w:sz="2" w:space="0"/>
            </w:tcBorders>
          </w:tcPr>
          <w:p>
            <w:pPr>
              <w:spacing w:line="580" w:lineRule="exact"/>
              <w:jc w:val="center"/>
              <w:rPr>
                <w:rFonts w:ascii="宋体" w:hAnsi="宋体" w:eastAsia="宋体" w:cs="宋体"/>
                <w:sz w:val="20"/>
                <w:szCs w:val="20"/>
              </w:rPr>
            </w:pPr>
            <w:r>
              <w:rPr>
                <w:rFonts w:ascii="宋体" w:hAnsi="宋体" w:eastAsia="宋体" w:cs="宋体"/>
                <w:spacing w:val="-2"/>
                <w:sz w:val="20"/>
                <w:szCs w:val="20"/>
              </w:rPr>
              <w:t>现行有效件数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405" w:type="dxa"/>
            <w:gridSpan w:val="2"/>
            <w:tcBorders>
              <w:top w:val="single" w:color="000000" w:sz="2" w:space="0"/>
              <w:bottom w:val="single" w:color="000000" w:sz="2" w:space="0"/>
            </w:tcBorders>
          </w:tcPr>
          <w:p>
            <w:pPr>
              <w:spacing w:line="580" w:lineRule="exact"/>
              <w:ind w:firstLine="40"/>
              <w:rPr>
                <w:rFonts w:ascii="宋体" w:hAnsi="宋体" w:eastAsia="宋体" w:cs="宋体"/>
                <w:sz w:val="20"/>
                <w:szCs w:val="20"/>
              </w:rPr>
            </w:pPr>
            <w:r>
              <w:rPr>
                <w:rFonts w:ascii="宋体" w:hAnsi="宋体" w:eastAsia="宋体" w:cs="宋体"/>
                <w:spacing w:val="7"/>
                <w:sz w:val="20"/>
                <w:szCs w:val="20"/>
              </w:rPr>
              <w:t>规章</w:t>
            </w:r>
          </w:p>
        </w:tc>
        <w:tc>
          <w:tcPr>
            <w:tcW w:w="2151" w:type="dxa"/>
            <w:tcBorders>
              <w:top w:val="single" w:color="000000" w:sz="2" w:space="0"/>
              <w:bottom w:val="single" w:color="000000" w:sz="2" w:space="0"/>
            </w:tcBorders>
          </w:tcPr>
          <w:p>
            <w:pPr>
              <w:spacing w:line="580" w:lineRule="exact"/>
              <w:jc w:val="center"/>
              <w:rPr>
                <w:rFonts w:ascii="Arial"/>
              </w:rPr>
            </w:pPr>
            <w:r>
              <w:rPr>
                <w:rFonts w:hint="eastAsia" w:ascii="Arial"/>
              </w:rPr>
              <w:t>0</w:t>
            </w:r>
          </w:p>
        </w:tc>
        <w:tc>
          <w:tcPr>
            <w:tcW w:w="1950" w:type="dxa"/>
            <w:tcBorders>
              <w:top w:val="single" w:color="000000" w:sz="2" w:space="0"/>
              <w:bottom w:val="single" w:color="000000" w:sz="2" w:space="0"/>
            </w:tcBorders>
          </w:tcPr>
          <w:p>
            <w:pPr>
              <w:spacing w:line="580" w:lineRule="exact"/>
              <w:jc w:val="center"/>
              <w:rPr>
                <w:rFonts w:ascii="Arial"/>
              </w:rPr>
            </w:pPr>
            <w:r>
              <w:rPr>
                <w:rFonts w:hint="eastAsia" w:ascii="Arial"/>
              </w:rPr>
              <w:t>0</w:t>
            </w:r>
          </w:p>
        </w:tc>
        <w:tc>
          <w:tcPr>
            <w:tcW w:w="2190" w:type="dxa"/>
            <w:tcBorders>
              <w:top w:val="single" w:color="000000" w:sz="2" w:space="0"/>
              <w:bottom w:val="single" w:color="000000" w:sz="2" w:space="0"/>
            </w:tcBorders>
          </w:tcPr>
          <w:p>
            <w:pPr>
              <w:spacing w:line="580" w:lineRule="exact"/>
              <w:jc w:val="center"/>
              <w:rPr>
                <w:rFonts w:ascii="Arial"/>
              </w:rPr>
            </w:pPr>
            <w:r>
              <w:rPr>
                <w:rFonts w:hint="eastAsia" w:ascii="Arial"/>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tcPr>
          <w:p>
            <w:pPr>
              <w:spacing w:line="580" w:lineRule="exact"/>
              <w:ind w:firstLine="40"/>
              <w:rPr>
                <w:rFonts w:ascii="宋体" w:hAnsi="宋体" w:eastAsia="宋体" w:cs="宋体"/>
                <w:sz w:val="20"/>
                <w:szCs w:val="20"/>
              </w:rPr>
            </w:pPr>
            <w:r>
              <w:rPr>
                <w:rFonts w:ascii="宋体" w:hAnsi="宋体" w:eastAsia="宋体" w:cs="宋体"/>
                <w:spacing w:val="-2"/>
                <w:sz w:val="20"/>
                <w:szCs w:val="20"/>
              </w:rPr>
              <w:t>行政规范性文件</w:t>
            </w:r>
          </w:p>
        </w:tc>
        <w:tc>
          <w:tcPr>
            <w:tcW w:w="2151" w:type="dxa"/>
            <w:tcBorders>
              <w:top w:val="single" w:color="000000" w:sz="2" w:space="0"/>
              <w:bottom w:val="single" w:color="000000" w:sz="2" w:space="0"/>
            </w:tcBorders>
          </w:tcPr>
          <w:p>
            <w:pPr>
              <w:spacing w:line="580" w:lineRule="exact"/>
              <w:jc w:val="center"/>
              <w:rPr>
                <w:rFonts w:ascii="Arial"/>
              </w:rPr>
            </w:pPr>
            <w:r>
              <w:rPr>
                <w:rFonts w:hint="eastAsia" w:ascii="Arial"/>
              </w:rPr>
              <w:t>0</w:t>
            </w:r>
          </w:p>
        </w:tc>
        <w:tc>
          <w:tcPr>
            <w:tcW w:w="1950" w:type="dxa"/>
            <w:tcBorders>
              <w:top w:val="single" w:color="000000" w:sz="2" w:space="0"/>
              <w:bottom w:val="single" w:color="000000" w:sz="2" w:space="0"/>
            </w:tcBorders>
          </w:tcPr>
          <w:p>
            <w:pPr>
              <w:spacing w:line="580" w:lineRule="exact"/>
              <w:jc w:val="center"/>
              <w:rPr>
                <w:rFonts w:ascii="Arial"/>
              </w:rPr>
            </w:pPr>
            <w:r>
              <w:rPr>
                <w:rFonts w:hint="eastAsia" w:ascii="Arial"/>
              </w:rPr>
              <w:t>0</w:t>
            </w:r>
          </w:p>
        </w:tc>
        <w:tc>
          <w:tcPr>
            <w:tcW w:w="2190" w:type="dxa"/>
            <w:tcBorders>
              <w:top w:val="single" w:color="000000" w:sz="2" w:space="0"/>
              <w:bottom w:val="single" w:color="000000" w:sz="2" w:space="0"/>
            </w:tcBorders>
          </w:tcPr>
          <w:p>
            <w:pPr>
              <w:spacing w:line="580" w:lineRule="exact"/>
              <w:jc w:val="center"/>
              <w:rPr>
                <w:rFonts w:ascii="Arial"/>
              </w:rPr>
            </w:pPr>
            <w:r>
              <w:rPr>
                <w:rFonts w:hint="eastAsia" w:ascii="Arial"/>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tcPr>
          <w:p>
            <w:pPr>
              <w:spacing w:line="580" w:lineRule="exact"/>
              <w:ind w:firstLine="4000"/>
              <w:rPr>
                <w:rFonts w:ascii="宋体" w:hAnsi="宋体" w:eastAsia="宋体" w:cs="宋体"/>
                <w:sz w:val="20"/>
                <w:szCs w:val="20"/>
              </w:rPr>
            </w:pPr>
            <w:r>
              <w:rPr>
                <w:rFonts w:ascii="宋体" w:hAnsi="宋体" w:eastAsia="宋体" w:cs="宋体"/>
                <w:spacing w:val="5"/>
                <w:sz w:val="20"/>
                <w:szCs w:val="20"/>
              </w:rPr>
              <w:t>第二十条第(五)项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2405" w:type="dxa"/>
            <w:gridSpan w:val="2"/>
            <w:tcBorders>
              <w:top w:val="single" w:color="000000" w:sz="2" w:space="0"/>
              <w:bottom w:val="single" w:color="000000" w:sz="2" w:space="0"/>
            </w:tcBorders>
          </w:tcPr>
          <w:p>
            <w:pPr>
              <w:spacing w:line="580" w:lineRule="exact"/>
              <w:ind w:firstLine="810"/>
              <w:rPr>
                <w:rFonts w:ascii="宋体" w:hAnsi="宋体" w:eastAsia="宋体" w:cs="宋体"/>
                <w:sz w:val="20"/>
                <w:szCs w:val="20"/>
              </w:rPr>
            </w:pPr>
            <w:r>
              <w:rPr>
                <w:rFonts w:ascii="宋体" w:hAnsi="宋体" w:eastAsia="宋体" w:cs="宋体"/>
                <w:spacing w:val="-2"/>
                <w:sz w:val="20"/>
                <w:szCs w:val="20"/>
              </w:rPr>
              <w:t>信息内容</w:t>
            </w:r>
          </w:p>
        </w:tc>
        <w:tc>
          <w:tcPr>
            <w:tcW w:w="6291" w:type="dxa"/>
            <w:gridSpan w:val="3"/>
            <w:tcBorders>
              <w:top w:val="single" w:color="000000" w:sz="2" w:space="0"/>
              <w:bottom w:val="single" w:color="000000" w:sz="2" w:space="0"/>
            </w:tcBorders>
          </w:tcPr>
          <w:p>
            <w:pPr>
              <w:spacing w:line="580" w:lineRule="exact"/>
              <w:jc w:val="center"/>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tcPr>
          <w:p>
            <w:pPr>
              <w:spacing w:line="580" w:lineRule="exact"/>
              <w:ind w:firstLine="40"/>
              <w:jc w:val="left"/>
              <w:rPr>
                <w:rFonts w:ascii="宋体" w:hAnsi="宋体" w:eastAsia="宋体" w:cs="宋体"/>
                <w:sz w:val="20"/>
                <w:szCs w:val="20"/>
              </w:rPr>
            </w:pPr>
            <w:r>
              <w:rPr>
                <w:rFonts w:ascii="宋体" w:hAnsi="宋体" w:eastAsia="宋体" w:cs="宋体"/>
                <w:spacing w:val="-3"/>
                <w:sz w:val="20"/>
                <w:szCs w:val="20"/>
              </w:rPr>
              <w:t>行政许可</w:t>
            </w:r>
          </w:p>
        </w:tc>
        <w:tc>
          <w:tcPr>
            <w:tcW w:w="6291" w:type="dxa"/>
            <w:gridSpan w:val="3"/>
            <w:tcBorders>
              <w:top w:val="single" w:color="000000" w:sz="2" w:space="0"/>
              <w:bottom w:val="single" w:color="000000" w:sz="2" w:space="0"/>
            </w:tcBorders>
          </w:tcPr>
          <w:p>
            <w:pPr>
              <w:spacing w:line="580" w:lineRule="exact"/>
              <w:jc w:val="center"/>
              <w:rPr>
                <w:rFonts w:ascii="Arial"/>
              </w:rPr>
            </w:pPr>
            <w:r>
              <w:rPr>
                <w:rFonts w:hint="eastAsia" w:ascii="Arial"/>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A5ABC0"/>
          </w:tcPr>
          <w:p>
            <w:pPr>
              <w:spacing w:line="580" w:lineRule="exact"/>
              <w:ind w:firstLine="4000"/>
              <w:rPr>
                <w:rFonts w:ascii="宋体" w:hAnsi="宋体" w:eastAsia="宋体" w:cs="宋体"/>
                <w:sz w:val="20"/>
                <w:szCs w:val="20"/>
              </w:rPr>
            </w:pPr>
            <w:r>
              <w:rPr>
                <w:rFonts w:ascii="宋体" w:hAnsi="宋体" w:eastAsia="宋体" w:cs="宋体"/>
                <w:spacing w:val="5"/>
                <w:sz w:val="20"/>
                <w:szCs w:val="20"/>
              </w:rPr>
              <w:t>第二十条第(六)项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385" w:type="dxa"/>
            <w:tcBorders>
              <w:top w:val="single" w:color="000000" w:sz="2" w:space="0"/>
              <w:bottom w:val="single" w:color="000000" w:sz="2" w:space="0"/>
            </w:tcBorders>
          </w:tcPr>
          <w:p>
            <w:pPr>
              <w:spacing w:line="580" w:lineRule="exact"/>
              <w:ind w:firstLine="799"/>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tcPr>
          <w:p>
            <w:pPr>
              <w:spacing w:line="580" w:lineRule="exact"/>
              <w:jc w:val="center"/>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385" w:type="dxa"/>
            <w:tcBorders>
              <w:top w:val="single" w:color="000000" w:sz="2" w:space="0"/>
              <w:bottom w:val="single" w:color="000000" w:sz="2" w:space="0"/>
            </w:tcBorders>
          </w:tcPr>
          <w:p>
            <w:pPr>
              <w:spacing w:line="580" w:lineRule="exact"/>
              <w:ind w:firstLine="50"/>
              <w:rPr>
                <w:rFonts w:ascii="宋体" w:hAnsi="宋体" w:eastAsia="宋体" w:cs="宋体"/>
                <w:sz w:val="20"/>
                <w:szCs w:val="20"/>
              </w:rPr>
            </w:pPr>
            <w:r>
              <w:rPr>
                <w:rFonts w:ascii="宋体" w:hAnsi="宋体" w:eastAsia="宋体" w:cs="宋体"/>
                <w:spacing w:val="6"/>
                <w:sz w:val="20"/>
                <w:szCs w:val="20"/>
              </w:rPr>
              <w:t>行政处罚</w:t>
            </w:r>
          </w:p>
        </w:tc>
        <w:tc>
          <w:tcPr>
            <w:tcW w:w="6311" w:type="dxa"/>
            <w:gridSpan w:val="4"/>
            <w:tcBorders>
              <w:top w:val="single" w:color="000000" w:sz="2" w:space="0"/>
              <w:bottom w:val="single" w:color="000000" w:sz="2" w:space="0"/>
            </w:tcBorders>
          </w:tcPr>
          <w:p>
            <w:pPr>
              <w:spacing w:line="580" w:lineRule="exact"/>
              <w:jc w:val="center"/>
              <w:rPr>
                <w:rFonts w:ascii="Arial"/>
              </w:rPr>
            </w:pPr>
            <w:r>
              <w:rPr>
                <w:rFonts w:hint="eastAsia" w:ascii="Arial"/>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tcPr>
          <w:p>
            <w:pPr>
              <w:spacing w:line="580" w:lineRule="exact"/>
              <w:ind w:firstLine="50"/>
              <w:rPr>
                <w:rFonts w:ascii="宋体" w:hAnsi="宋体" w:eastAsia="宋体" w:cs="宋体"/>
                <w:sz w:val="20"/>
                <w:szCs w:val="20"/>
              </w:rPr>
            </w:pPr>
            <w:r>
              <w:rPr>
                <w:rFonts w:ascii="宋体" w:hAnsi="宋体" w:eastAsia="宋体" w:cs="宋体"/>
                <w:spacing w:val="-3"/>
                <w:sz w:val="20"/>
                <w:szCs w:val="20"/>
              </w:rPr>
              <w:t>行政强制</w:t>
            </w:r>
          </w:p>
        </w:tc>
        <w:tc>
          <w:tcPr>
            <w:tcW w:w="6311" w:type="dxa"/>
            <w:gridSpan w:val="4"/>
            <w:tcBorders>
              <w:top w:val="single" w:color="000000" w:sz="2" w:space="0"/>
              <w:bottom w:val="single" w:color="000000" w:sz="2" w:space="0"/>
            </w:tcBorders>
          </w:tcPr>
          <w:p>
            <w:pPr>
              <w:spacing w:line="580" w:lineRule="exact"/>
              <w:jc w:val="center"/>
              <w:rPr>
                <w:rFonts w:ascii="Arial"/>
              </w:rPr>
            </w:pPr>
            <w:r>
              <w:rPr>
                <w:rFonts w:hint="eastAsia" w:ascii="Arial"/>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tcPr>
          <w:p>
            <w:pPr>
              <w:spacing w:line="580" w:lineRule="exact"/>
              <w:ind w:firstLine="4000"/>
              <w:rPr>
                <w:rFonts w:ascii="宋体" w:hAnsi="宋体" w:eastAsia="宋体" w:cs="宋体"/>
                <w:sz w:val="20"/>
                <w:szCs w:val="20"/>
              </w:rPr>
            </w:pPr>
            <w:r>
              <w:rPr>
                <w:rFonts w:ascii="宋体" w:hAnsi="宋体" w:eastAsia="宋体" w:cs="宋体"/>
                <w:spacing w:val="5"/>
                <w:sz w:val="20"/>
                <w:szCs w:val="20"/>
              </w:rPr>
              <w:t>第二十条第(八)项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tcPr>
          <w:p>
            <w:pPr>
              <w:spacing w:line="580" w:lineRule="exact"/>
              <w:ind w:firstLine="810"/>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tcPr>
          <w:p>
            <w:pPr>
              <w:spacing w:line="580" w:lineRule="exact"/>
              <w:jc w:val="center"/>
              <w:rPr>
                <w:rFonts w:ascii="宋体" w:hAnsi="宋体" w:eastAsia="宋体" w:cs="宋体"/>
                <w:sz w:val="20"/>
                <w:szCs w:val="20"/>
              </w:rPr>
            </w:pPr>
            <w:r>
              <w:rPr>
                <w:rFonts w:ascii="宋体" w:hAnsi="宋体" w:eastAsia="宋体" w:cs="宋体"/>
                <w:spacing w:val="-2"/>
                <w:sz w:val="20"/>
                <w:szCs w:val="20"/>
              </w:rPr>
              <w:t>本年收费金额(单位:万元)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2385" w:type="dxa"/>
            <w:tcBorders>
              <w:top w:val="single" w:color="000000" w:sz="2" w:space="0"/>
              <w:bottom w:val="single" w:color="000000" w:sz="2" w:space="0"/>
            </w:tcBorders>
          </w:tcPr>
          <w:p>
            <w:pPr>
              <w:spacing w:line="580" w:lineRule="exact"/>
              <w:rPr>
                <w:rFonts w:ascii="宋体" w:hAnsi="宋体" w:eastAsia="宋体" w:cs="宋体"/>
                <w:sz w:val="20"/>
                <w:szCs w:val="20"/>
              </w:rPr>
            </w:pPr>
            <w:r>
              <w:rPr>
                <w:rFonts w:ascii="宋体" w:hAnsi="宋体" w:eastAsia="宋体" w:cs="宋体"/>
                <w:spacing w:val="1"/>
                <w:sz w:val="20"/>
                <w:szCs w:val="20"/>
              </w:rPr>
              <w:t>行政事业性收费</w:t>
            </w:r>
          </w:p>
        </w:tc>
        <w:tc>
          <w:tcPr>
            <w:tcW w:w="6311" w:type="dxa"/>
            <w:gridSpan w:val="4"/>
            <w:tcBorders>
              <w:top w:val="single" w:color="000000" w:sz="2" w:space="0"/>
              <w:bottom w:val="single" w:color="000000" w:sz="2" w:space="0"/>
            </w:tcBorders>
            <w:vAlign w:val="center"/>
          </w:tcPr>
          <w:p>
            <w:pPr>
              <w:spacing w:line="580" w:lineRule="exact"/>
              <w:jc w:val="center"/>
              <w:rPr>
                <w:rFonts w:ascii="Arial"/>
              </w:rPr>
            </w:pPr>
            <w:r>
              <w:rPr>
                <w:rFonts w:hint="eastAsia" w:ascii="Arial"/>
              </w:rPr>
              <w:t>0</w:t>
            </w:r>
          </w:p>
        </w:tc>
      </w:tr>
    </w:tbl>
    <w:p>
      <w:pPr>
        <w:spacing w:line="580" w:lineRule="exact"/>
        <w:ind w:firstLine="640" w:firstLineChars="200"/>
        <w:rPr>
          <w:rFonts w:ascii="仿宋" w:hAnsi="仿宋" w:eastAsia="仿宋" w:cs="仿宋"/>
          <w:sz w:val="32"/>
          <w:szCs w:val="32"/>
        </w:rPr>
      </w:pPr>
    </w:p>
    <w:p>
      <w:pPr>
        <w:spacing w:line="580" w:lineRule="exact"/>
        <w:ind w:left="630"/>
        <w:rPr>
          <w:rFonts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4"/>
        <w:tblpPr w:leftFromText="180" w:rightFromText="180" w:vertAnchor="text" w:horzAnchor="page" w:tblpX="1887" w:tblpY="220"/>
        <w:tblOverlap w:val="never"/>
        <w:tblW w:w="866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1"/>
        <w:gridCol w:w="735"/>
        <w:gridCol w:w="2655"/>
        <w:gridCol w:w="750"/>
        <w:gridCol w:w="660"/>
        <w:gridCol w:w="660"/>
        <w:gridCol w:w="645"/>
        <w:gridCol w:w="720"/>
        <w:gridCol w:w="585"/>
        <w:gridCol w:w="6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vMerge w:val="restart"/>
            <w:tcBorders>
              <w:top w:val="single" w:color="000000" w:sz="2" w:space="0"/>
              <w:bottom w:val="nil"/>
            </w:tcBorders>
          </w:tcPr>
          <w:p>
            <w:pPr>
              <w:spacing w:line="580" w:lineRule="exact"/>
              <w:rPr>
                <w:rFonts w:ascii="仿宋" w:hAnsi="仿宋" w:eastAsia="仿宋" w:cs="仿宋"/>
                <w:sz w:val="24"/>
              </w:rPr>
            </w:pPr>
          </w:p>
          <w:p>
            <w:pPr>
              <w:spacing w:line="580" w:lineRule="exact"/>
              <w:rPr>
                <w:rFonts w:ascii="仿宋" w:hAnsi="仿宋" w:eastAsia="仿宋" w:cs="仿宋"/>
                <w:sz w:val="24"/>
              </w:rPr>
            </w:pPr>
          </w:p>
          <w:p>
            <w:pPr>
              <w:spacing w:line="580" w:lineRule="exact"/>
              <w:rPr>
                <w:rFonts w:ascii="仿宋" w:hAnsi="仿宋" w:eastAsia="仿宋" w:cs="仿宋"/>
                <w:sz w:val="24"/>
              </w:rPr>
            </w:pPr>
          </w:p>
          <w:p>
            <w:pPr>
              <w:spacing w:line="580" w:lineRule="exact"/>
              <w:rPr>
                <w:rFonts w:ascii="仿宋" w:hAnsi="仿宋" w:eastAsia="仿宋" w:cs="仿宋"/>
                <w:sz w:val="24"/>
              </w:rPr>
            </w:pPr>
            <w:r>
              <w:rPr>
                <w:rFonts w:hint="eastAsia" w:ascii="仿宋" w:hAnsi="仿宋" w:eastAsia="仿宋" w:cs="仿宋"/>
                <w:sz w:val="24"/>
              </w:rPr>
              <w:t>(本列数据的勾稽关系为:第一项加第二项之和,等于第三项加第四项之和)</w:t>
            </w:r>
          </w:p>
          <w:p>
            <w:pPr>
              <w:spacing w:line="580" w:lineRule="exact"/>
              <w:ind w:firstLine="139"/>
              <w:rPr>
                <w:rFonts w:ascii="宋体" w:hAnsi="宋体" w:eastAsia="宋体" w:cs="宋体"/>
                <w:sz w:val="13"/>
                <w:szCs w:val="13"/>
              </w:rPr>
            </w:pPr>
          </w:p>
        </w:tc>
        <w:tc>
          <w:tcPr>
            <w:tcW w:w="4635" w:type="dxa"/>
            <w:gridSpan w:val="7"/>
            <w:tcBorders>
              <w:top w:val="single" w:color="000000" w:sz="2" w:space="0"/>
              <w:bottom w:val="single" w:color="000000" w:sz="2" w:space="0"/>
            </w:tcBorders>
          </w:tcPr>
          <w:p>
            <w:pPr>
              <w:spacing w:line="580" w:lineRule="exact"/>
              <w:ind w:firstLine="1871"/>
              <w:rPr>
                <w:rFonts w:ascii="宋体" w:hAnsi="宋体" w:eastAsia="宋体" w:cs="宋体"/>
                <w:sz w:val="20"/>
                <w:szCs w:val="20"/>
              </w:rPr>
            </w:pPr>
            <w:r>
              <w:rPr>
                <w:rFonts w:ascii="宋体" w:hAnsi="宋体" w:eastAsia="宋体" w:cs="宋体"/>
                <w:spacing w:val="1"/>
                <w:sz w:val="20"/>
                <w:szCs w:val="20"/>
              </w:rPr>
              <w:t>申请人情况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vMerge w:val="continue"/>
            <w:tcBorders>
              <w:top w:val="nil"/>
              <w:bottom w:val="nil"/>
            </w:tcBorders>
          </w:tcPr>
          <w:p>
            <w:pPr>
              <w:spacing w:line="580" w:lineRule="exact"/>
              <w:rPr>
                <w:rFonts w:ascii="Arial"/>
              </w:rPr>
            </w:pPr>
          </w:p>
        </w:tc>
        <w:tc>
          <w:tcPr>
            <w:tcW w:w="750" w:type="dxa"/>
            <w:vMerge w:val="restart"/>
            <w:tcBorders>
              <w:top w:val="single" w:color="000000" w:sz="2" w:space="0"/>
              <w:bottom w:val="nil"/>
            </w:tcBorders>
            <w:vAlign w:val="center"/>
          </w:tcPr>
          <w:p>
            <w:pPr>
              <w:spacing w:line="580" w:lineRule="exact"/>
              <w:ind w:right="116"/>
              <w:jc w:val="center"/>
              <w:rPr>
                <w:rFonts w:ascii="宋体" w:hAnsi="宋体" w:eastAsia="宋体" w:cs="宋体"/>
                <w:sz w:val="20"/>
                <w:szCs w:val="20"/>
              </w:rPr>
            </w:pPr>
            <w:r>
              <w:rPr>
                <w:rFonts w:hint="eastAsia" w:ascii="宋体" w:hAnsi="宋体" w:eastAsia="宋体" w:cs="宋体"/>
                <w:sz w:val="20"/>
                <w:szCs w:val="20"/>
              </w:rPr>
              <w:t>自然人</w:t>
            </w:r>
          </w:p>
        </w:tc>
        <w:tc>
          <w:tcPr>
            <w:tcW w:w="3270" w:type="dxa"/>
            <w:gridSpan w:val="5"/>
            <w:tcBorders>
              <w:top w:val="single" w:color="000000" w:sz="2" w:space="0"/>
              <w:bottom w:val="single" w:color="000000" w:sz="2" w:space="0"/>
            </w:tcBorders>
            <w:vAlign w:val="center"/>
          </w:tcPr>
          <w:p>
            <w:pPr>
              <w:spacing w:line="580" w:lineRule="exact"/>
              <w:ind w:firstLine="992"/>
              <w:rPr>
                <w:rFonts w:ascii="宋体" w:hAnsi="宋体" w:eastAsia="宋体" w:cs="宋体"/>
                <w:sz w:val="20"/>
                <w:szCs w:val="20"/>
              </w:rPr>
            </w:pPr>
            <w:r>
              <w:rPr>
                <w:rFonts w:ascii="宋体" w:hAnsi="宋体" w:eastAsia="宋体" w:cs="宋体"/>
                <w:spacing w:val="-8"/>
                <w:sz w:val="20"/>
                <w:szCs w:val="20"/>
              </w:rPr>
              <w:t>法人或其他组织</w:t>
            </w:r>
          </w:p>
        </w:tc>
        <w:tc>
          <w:tcPr>
            <w:tcW w:w="615" w:type="dxa"/>
            <w:vMerge w:val="restart"/>
            <w:tcBorders>
              <w:top w:val="single" w:color="000000" w:sz="2" w:space="0"/>
              <w:bottom w:val="nil"/>
            </w:tcBorders>
          </w:tcPr>
          <w:p>
            <w:pPr>
              <w:spacing w:line="580" w:lineRule="exact"/>
              <w:rPr>
                <w:rFonts w:ascii="Arial"/>
              </w:rPr>
            </w:pPr>
          </w:p>
          <w:p>
            <w:pPr>
              <w:spacing w:line="580" w:lineRule="exact"/>
              <w:ind w:firstLine="139"/>
              <w:rPr>
                <w:rFonts w:ascii="宋体" w:hAnsi="宋体" w:eastAsia="宋体" w:cs="宋体"/>
                <w:sz w:val="20"/>
                <w:szCs w:val="20"/>
              </w:rPr>
            </w:pPr>
            <w:r>
              <w:rPr>
                <w:rFonts w:ascii="宋体" w:hAnsi="宋体" w:eastAsia="宋体" w:cs="宋体"/>
                <w:spacing w:val="4"/>
                <w:sz w:val="20"/>
                <w:szCs w:val="20"/>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4031" w:type="dxa"/>
            <w:gridSpan w:val="3"/>
            <w:vMerge w:val="continue"/>
            <w:tcBorders>
              <w:top w:val="nil"/>
              <w:bottom w:val="single" w:color="000000" w:sz="2" w:space="0"/>
            </w:tcBorders>
          </w:tcPr>
          <w:p>
            <w:pPr>
              <w:spacing w:line="580" w:lineRule="exact"/>
              <w:rPr>
                <w:rFonts w:ascii="Arial"/>
              </w:rPr>
            </w:pPr>
          </w:p>
        </w:tc>
        <w:tc>
          <w:tcPr>
            <w:tcW w:w="750" w:type="dxa"/>
            <w:vMerge w:val="continue"/>
            <w:tcBorders>
              <w:top w:val="nil"/>
              <w:bottom w:val="single" w:color="000000" w:sz="2" w:space="0"/>
            </w:tcBorders>
            <w:vAlign w:val="center"/>
          </w:tcPr>
          <w:p>
            <w:pPr>
              <w:spacing w:line="580" w:lineRule="exact"/>
              <w:jc w:val="center"/>
              <w:rPr>
                <w:rFonts w:ascii="Arial"/>
              </w:rPr>
            </w:pPr>
          </w:p>
        </w:tc>
        <w:tc>
          <w:tcPr>
            <w:tcW w:w="660" w:type="dxa"/>
            <w:tcBorders>
              <w:top w:val="single" w:color="000000" w:sz="2" w:space="0"/>
              <w:bottom w:val="single" w:color="000000" w:sz="2" w:space="0"/>
            </w:tcBorders>
            <w:vAlign w:val="center"/>
          </w:tcPr>
          <w:p>
            <w:pPr>
              <w:spacing w:line="580" w:lineRule="exact"/>
              <w:ind w:firstLine="133"/>
              <w:jc w:val="center"/>
              <w:rPr>
                <w:rFonts w:ascii="宋体" w:hAnsi="宋体" w:eastAsia="宋体" w:cs="宋体"/>
                <w:sz w:val="20"/>
                <w:szCs w:val="20"/>
              </w:rPr>
            </w:pPr>
          </w:p>
          <w:p>
            <w:pPr>
              <w:spacing w:line="580" w:lineRule="exact"/>
              <w:jc w:val="center"/>
              <w:rPr>
                <w:rFonts w:ascii="宋体" w:hAnsi="宋体" w:eastAsia="宋体" w:cs="宋体"/>
                <w:sz w:val="20"/>
                <w:szCs w:val="20"/>
              </w:rPr>
            </w:pPr>
            <w:r>
              <w:rPr>
                <w:rFonts w:hint="eastAsia" w:ascii="宋体" w:hAnsi="宋体" w:eastAsia="宋体" w:cs="宋体"/>
                <w:sz w:val="20"/>
                <w:szCs w:val="20"/>
              </w:rPr>
              <w:t>商业</w:t>
            </w:r>
          </w:p>
          <w:p>
            <w:pPr>
              <w:spacing w:line="580" w:lineRule="exact"/>
              <w:jc w:val="center"/>
              <w:rPr>
                <w:rFonts w:ascii="宋体" w:hAnsi="宋体" w:eastAsia="宋体" w:cs="宋体"/>
                <w:sz w:val="20"/>
                <w:szCs w:val="20"/>
              </w:rPr>
            </w:pPr>
            <w:r>
              <w:rPr>
                <w:rFonts w:hint="eastAsia" w:ascii="宋体" w:hAnsi="宋体" w:eastAsia="宋体" w:cs="宋体"/>
                <w:sz w:val="20"/>
                <w:szCs w:val="20"/>
              </w:rPr>
              <w:t>企业</w:t>
            </w:r>
          </w:p>
          <w:p>
            <w:pPr>
              <w:spacing w:line="580" w:lineRule="exact"/>
              <w:ind w:firstLine="133"/>
              <w:jc w:val="center"/>
              <w:rPr>
                <w:rFonts w:ascii="宋体" w:hAnsi="宋体" w:eastAsia="宋体" w:cs="宋体"/>
                <w:sz w:val="20"/>
                <w:szCs w:val="20"/>
              </w:rPr>
            </w:pP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pacing w:val="-4"/>
                <w:sz w:val="20"/>
                <w:szCs w:val="20"/>
              </w:rPr>
            </w:pPr>
            <w:r>
              <w:rPr>
                <w:rFonts w:hint="eastAsia" w:ascii="宋体" w:hAnsi="宋体" w:eastAsia="宋体" w:cs="宋体"/>
                <w:sz w:val="20"/>
                <w:szCs w:val="20"/>
              </w:rPr>
              <w:t>科研 机构</w:t>
            </w:r>
          </w:p>
        </w:tc>
        <w:tc>
          <w:tcPr>
            <w:tcW w:w="64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社会</w:t>
            </w:r>
          </w:p>
          <w:p>
            <w:pPr>
              <w:spacing w:line="580" w:lineRule="exact"/>
              <w:jc w:val="center"/>
              <w:rPr>
                <w:rFonts w:ascii="宋体" w:hAnsi="宋体" w:eastAsia="宋体" w:cs="宋体"/>
                <w:sz w:val="20"/>
                <w:szCs w:val="20"/>
              </w:rPr>
            </w:pPr>
            <w:r>
              <w:rPr>
                <w:rFonts w:hint="eastAsia" w:ascii="宋体" w:hAnsi="宋体" w:eastAsia="宋体" w:cs="宋体"/>
                <w:sz w:val="20"/>
                <w:szCs w:val="20"/>
              </w:rPr>
              <w:t>公益</w:t>
            </w:r>
          </w:p>
          <w:p>
            <w:pPr>
              <w:spacing w:line="580" w:lineRule="exact"/>
              <w:jc w:val="center"/>
              <w:rPr>
                <w:rFonts w:ascii="宋体" w:hAnsi="宋体" w:eastAsia="宋体" w:cs="宋体"/>
                <w:sz w:val="20"/>
                <w:szCs w:val="20"/>
              </w:rPr>
            </w:pPr>
            <w:r>
              <w:rPr>
                <w:rFonts w:hint="eastAsia" w:ascii="宋体" w:hAnsi="宋体" w:eastAsia="宋体" w:cs="宋体"/>
                <w:sz w:val="20"/>
                <w:szCs w:val="20"/>
              </w:rPr>
              <w:t>组织</w:t>
            </w:r>
          </w:p>
        </w:tc>
        <w:tc>
          <w:tcPr>
            <w:tcW w:w="720" w:type="dxa"/>
            <w:tcBorders>
              <w:top w:val="single" w:color="000000" w:sz="2" w:space="0"/>
              <w:bottom w:val="single" w:color="000000" w:sz="2" w:space="0"/>
            </w:tcBorders>
            <w:vAlign w:val="center"/>
          </w:tcPr>
          <w:p>
            <w:pPr>
              <w:spacing w:line="580" w:lineRule="exact"/>
              <w:ind w:left="136" w:right="119"/>
              <w:jc w:val="center"/>
              <w:rPr>
                <w:rFonts w:ascii="宋体" w:hAnsi="宋体" w:eastAsia="宋体" w:cs="宋体"/>
                <w:sz w:val="20"/>
                <w:szCs w:val="20"/>
              </w:rPr>
            </w:pPr>
            <w:r>
              <w:rPr>
                <w:rFonts w:ascii="宋体" w:hAnsi="宋体" w:eastAsia="宋体" w:cs="宋体"/>
                <w:spacing w:val="-5"/>
                <w:sz w:val="20"/>
                <w:szCs w:val="20"/>
              </w:rPr>
              <w:t>法律</w:t>
            </w:r>
            <w:r>
              <w:rPr>
                <w:rFonts w:ascii="宋体" w:hAnsi="宋体" w:eastAsia="宋体" w:cs="宋体"/>
                <w:spacing w:val="1"/>
                <w:sz w:val="20"/>
                <w:szCs w:val="20"/>
              </w:rPr>
              <w:t xml:space="preserve"> </w:t>
            </w:r>
            <w:r>
              <w:rPr>
                <w:rFonts w:ascii="宋体" w:hAnsi="宋体" w:eastAsia="宋体" w:cs="宋体"/>
                <w:spacing w:val="-4"/>
                <w:sz w:val="20"/>
                <w:szCs w:val="20"/>
              </w:rPr>
              <w:t>服务</w:t>
            </w:r>
          </w:p>
          <w:p>
            <w:pPr>
              <w:spacing w:line="580" w:lineRule="exact"/>
              <w:ind w:left="136" w:right="119"/>
              <w:jc w:val="center"/>
              <w:rPr>
                <w:rFonts w:ascii="宋体" w:hAnsi="宋体" w:eastAsia="宋体" w:cs="宋体"/>
                <w:sz w:val="20"/>
                <w:szCs w:val="20"/>
              </w:rPr>
            </w:pPr>
            <w:r>
              <w:rPr>
                <w:rFonts w:hint="eastAsia" w:ascii="宋体" w:hAnsi="宋体" w:eastAsia="宋体" w:cs="宋体"/>
                <w:sz w:val="20"/>
                <w:szCs w:val="20"/>
              </w:rPr>
              <w:t>机构</w:t>
            </w:r>
          </w:p>
        </w:tc>
        <w:tc>
          <w:tcPr>
            <w:tcW w:w="58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ascii="宋体" w:hAnsi="宋体" w:eastAsia="宋体" w:cs="宋体"/>
                <w:spacing w:val="-5"/>
                <w:sz w:val="20"/>
                <w:szCs w:val="20"/>
              </w:rPr>
              <w:t>其他</w:t>
            </w:r>
          </w:p>
        </w:tc>
        <w:tc>
          <w:tcPr>
            <w:tcW w:w="615" w:type="dxa"/>
            <w:vMerge w:val="continue"/>
            <w:tcBorders>
              <w:top w:val="nil"/>
              <w:bottom w:val="single" w:color="000000" w:sz="2" w:space="0"/>
            </w:tcBorders>
          </w:tcPr>
          <w:p>
            <w:pPr>
              <w:spacing w:line="580" w:lineRule="exact"/>
              <w:rPr>
                <w:rFonts w:ascii="Aria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tcBorders>
              <w:top w:val="single" w:color="000000" w:sz="2" w:space="0"/>
              <w:bottom w:val="single" w:color="000000" w:sz="2" w:space="0"/>
            </w:tcBorders>
          </w:tcPr>
          <w:p>
            <w:pPr>
              <w:spacing w:line="580" w:lineRule="exact"/>
              <w:ind w:firstLine="139"/>
              <w:rPr>
                <w:rFonts w:ascii="宋体" w:hAnsi="宋体" w:eastAsia="宋体" w:cs="宋体"/>
                <w:sz w:val="20"/>
                <w:szCs w:val="20"/>
              </w:rPr>
            </w:pPr>
            <w:r>
              <w:rPr>
                <w:rFonts w:ascii="宋体" w:hAnsi="宋体" w:eastAsia="宋体" w:cs="宋体"/>
                <w:spacing w:val="-1"/>
                <w:sz w:val="20"/>
                <w:szCs w:val="20"/>
              </w:rPr>
              <w:t>一、本年新收政府信息公开申请数量</w:t>
            </w:r>
          </w:p>
        </w:tc>
        <w:tc>
          <w:tcPr>
            <w:tcW w:w="750" w:type="dxa"/>
            <w:tcBorders>
              <w:top w:val="single" w:color="000000" w:sz="2" w:space="0"/>
              <w:bottom w:val="single" w:color="000000" w:sz="2" w:space="0"/>
            </w:tcBorders>
          </w:tcPr>
          <w:p>
            <w:pPr>
              <w:spacing w:line="580" w:lineRule="exact"/>
              <w:jc w:val="center"/>
              <w:rPr>
                <w:rFonts w:ascii="Arial"/>
              </w:rPr>
            </w:pPr>
            <w:r>
              <w:rPr>
                <w:rFonts w:hint="eastAsia" w:ascii="Arial"/>
              </w:rPr>
              <w:t>0</w:t>
            </w:r>
          </w:p>
        </w:tc>
        <w:tc>
          <w:tcPr>
            <w:tcW w:w="660" w:type="dxa"/>
            <w:tcBorders>
              <w:top w:val="single" w:color="000000" w:sz="2" w:space="0"/>
              <w:bottom w:val="single" w:color="000000" w:sz="2" w:space="0"/>
            </w:tcBorders>
          </w:tcPr>
          <w:p>
            <w:pPr>
              <w:spacing w:line="580" w:lineRule="exact"/>
              <w:jc w:val="center"/>
              <w:rPr>
                <w:rFonts w:ascii="Arial"/>
              </w:rPr>
            </w:pPr>
            <w:r>
              <w:rPr>
                <w:rFonts w:hint="eastAsia" w:ascii="Arial"/>
              </w:rPr>
              <w:t>0</w:t>
            </w:r>
          </w:p>
        </w:tc>
        <w:tc>
          <w:tcPr>
            <w:tcW w:w="660" w:type="dxa"/>
            <w:tcBorders>
              <w:top w:val="single" w:color="000000" w:sz="2" w:space="0"/>
              <w:bottom w:val="single" w:color="000000" w:sz="2" w:space="0"/>
            </w:tcBorders>
          </w:tcPr>
          <w:p>
            <w:pPr>
              <w:spacing w:line="580" w:lineRule="exact"/>
              <w:jc w:val="center"/>
              <w:rPr>
                <w:rFonts w:ascii="Arial"/>
              </w:rPr>
            </w:pPr>
            <w:r>
              <w:rPr>
                <w:rFonts w:hint="eastAsia" w:ascii="Arial"/>
              </w:rPr>
              <w:t>0</w:t>
            </w:r>
          </w:p>
        </w:tc>
        <w:tc>
          <w:tcPr>
            <w:tcW w:w="645" w:type="dxa"/>
            <w:tcBorders>
              <w:top w:val="single" w:color="000000" w:sz="2" w:space="0"/>
              <w:bottom w:val="single" w:color="000000" w:sz="2" w:space="0"/>
            </w:tcBorders>
          </w:tcPr>
          <w:p>
            <w:pPr>
              <w:spacing w:line="580" w:lineRule="exact"/>
              <w:jc w:val="center"/>
              <w:rPr>
                <w:rFonts w:ascii="Arial"/>
              </w:rPr>
            </w:pPr>
            <w:r>
              <w:rPr>
                <w:rFonts w:hint="eastAsia" w:ascii="Arial"/>
              </w:rPr>
              <w:t>0</w:t>
            </w:r>
          </w:p>
        </w:tc>
        <w:tc>
          <w:tcPr>
            <w:tcW w:w="720" w:type="dxa"/>
            <w:tcBorders>
              <w:top w:val="single" w:color="000000" w:sz="2" w:space="0"/>
              <w:bottom w:val="single" w:color="000000" w:sz="2" w:space="0"/>
            </w:tcBorders>
          </w:tcPr>
          <w:p>
            <w:pPr>
              <w:spacing w:line="580" w:lineRule="exact"/>
              <w:jc w:val="center"/>
              <w:rPr>
                <w:rFonts w:ascii="Arial"/>
              </w:rPr>
            </w:pPr>
            <w:r>
              <w:rPr>
                <w:rFonts w:hint="eastAsia" w:ascii="Arial"/>
              </w:rPr>
              <w:t>0</w:t>
            </w:r>
          </w:p>
        </w:tc>
        <w:tc>
          <w:tcPr>
            <w:tcW w:w="585" w:type="dxa"/>
            <w:tcBorders>
              <w:top w:val="single" w:color="000000" w:sz="2" w:space="0"/>
              <w:bottom w:val="single" w:color="000000" w:sz="2" w:space="0"/>
            </w:tcBorders>
          </w:tcPr>
          <w:p>
            <w:pPr>
              <w:spacing w:line="580" w:lineRule="exact"/>
              <w:jc w:val="center"/>
              <w:rPr>
                <w:rFonts w:ascii="Arial"/>
              </w:rPr>
            </w:pPr>
            <w:r>
              <w:rPr>
                <w:rFonts w:hint="eastAsia" w:ascii="Arial"/>
              </w:rPr>
              <w:t>0</w:t>
            </w:r>
          </w:p>
        </w:tc>
        <w:tc>
          <w:tcPr>
            <w:tcW w:w="615" w:type="dxa"/>
            <w:tcBorders>
              <w:top w:val="single" w:color="000000" w:sz="2" w:space="0"/>
              <w:bottom w:val="single" w:color="000000" w:sz="2" w:space="0"/>
            </w:tcBorders>
          </w:tcPr>
          <w:p>
            <w:pPr>
              <w:spacing w:line="580" w:lineRule="exact"/>
              <w:jc w:val="center"/>
              <w:rPr>
                <w:rFonts w:ascii="Arial"/>
              </w:rPr>
            </w:pPr>
            <w:r>
              <w:rPr>
                <w:rFonts w:hint="eastAsia" w:ascii="Arial"/>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tcBorders>
              <w:top w:val="single" w:color="000000" w:sz="2" w:space="0"/>
              <w:bottom w:val="single" w:color="000000" w:sz="2" w:space="0"/>
            </w:tcBorders>
          </w:tcPr>
          <w:p>
            <w:pPr>
              <w:spacing w:line="580" w:lineRule="exact"/>
              <w:ind w:firstLine="139"/>
              <w:rPr>
                <w:rFonts w:ascii="宋体" w:hAnsi="宋体" w:eastAsia="宋体" w:cs="宋体"/>
                <w:sz w:val="20"/>
                <w:szCs w:val="20"/>
              </w:rPr>
            </w:pPr>
            <w:r>
              <w:rPr>
                <w:rFonts w:hint="eastAsia" w:ascii="宋体" w:hAnsi="宋体" w:eastAsia="宋体" w:cs="宋体"/>
                <w:sz w:val="20"/>
                <w:szCs w:val="20"/>
              </w:rPr>
              <w:t>二</w:t>
            </w:r>
            <w:r>
              <w:rPr>
                <w:rFonts w:ascii="宋体" w:hAnsi="宋体" w:eastAsia="宋体" w:cs="宋体"/>
                <w:sz w:val="20"/>
                <w:szCs w:val="20"/>
              </w:rPr>
              <w:t>、上年结转政府信息公开申请数量</w:t>
            </w:r>
          </w:p>
        </w:tc>
        <w:tc>
          <w:tcPr>
            <w:tcW w:w="75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4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72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58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1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restart"/>
            <w:tcBorders>
              <w:top w:val="single" w:color="000000" w:sz="2" w:space="0"/>
            </w:tcBorders>
            <w:vAlign w:val="center"/>
          </w:tcPr>
          <w:p>
            <w:pPr>
              <w:spacing w:line="580" w:lineRule="exact"/>
              <w:rPr>
                <w:rFonts w:ascii="宋体" w:hAnsi="宋体" w:eastAsia="宋体" w:cs="宋体"/>
                <w:spacing w:val="-10"/>
                <w:sz w:val="20"/>
                <w:szCs w:val="20"/>
              </w:rPr>
            </w:pPr>
            <w:r>
              <w:rPr>
                <w:rFonts w:hint="eastAsia" w:ascii="仿宋" w:hAnsi="仿宋" w:eastAsia="仿宋" w:cs="仿宋"/>
                <w:sz w:val="24"/>
              </w:rPr>
              <w:t>三、本 年度办理结果</w:t>
            </w:r>
          </w:p>
        </w:tc>
        <w:tc>
          <w:tcPr>
            <w:tcW w:w="3390" w:type="dxa"/>
            <w:gridSpan w:val="2"/>
            <w:tcBorders>
              <w:top w:val="single" w:color="000000" w:sz="2" w:space="0"/>
              <w:bottom w:val="single" w:color="000000" w:sz="2" w:space="0"/>
            </w:tcBorders>
          </w:tcPr>
          <w:p>
            <w:pPr>
              <w:spacing w:line="580" w:lineRule="exact"/>
              <w:ind w:firstLine="122"/>
              <w:rPr>
                <w:rFonts w:ascii="宋体" w:hAnsi="宋体" w:eastAsia="宋体" w:cs="宋体"/>
                <w:spacing w:val="-10"/>
                <w:sz w:val="20"/>
                <w:szCs w:val="20"/>
              </w:rPr>
            </w:pPr>
            <w:r>
              <w:rPr>
                <w:rFonts w:ascii="宋体" w:hAnsi="宋体" w:eastAsia="宋体" w:cs="宋体"/>
                <w:spacing w:val="-10"/>
                <w:sz w:val="20"/>
                <w:szCs w:val="20"/>
              </w:rPr>
              <w:t>(一)予以公开</w:t>
            </w:r>
          </w:p>
        </w:tc>
        <w:tc>
          <w:tcPr>
            <w:tcW w:w="75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4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72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58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1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trPr>
        <w:tc>
          <w:tcPr>
            <w:tcW w:w="641" w:type="dxa"/>
            <w:vMerge w:val="continue"/>
          </w:tcPr>
          <w:p>
            <w:pPr>
              <w:spacing w:line="580" w:lineRule="exact"/>
              <w:ind w:firstLine="122"/>
              <w:rPr>
                <w:rFonts w:ascii="宋体" w:hAnsi="宋体" w:eastAsia="宋体" w:cs="宋体"/>
                <w:spacing w:val="-10"/>
                <w:sz w:val="20"/>
                <w:szCs w:val="20"/>
              </w:rPr>
            </w:pPr>
          </w:p>
        </w:tc>
        <w:tc>
          <w:tcPr>
            <w:tcW w:w="3390" w:type="dxa"/>
            <w:gridSpan w:val="2"/>
            <w:tcBorders>
              <w:top w:val="single" w:color="000000" w:sz="2" w:space="0"/>
              <w:bottom w:val="single" w:color="000000" w:sz="2" w:space="0"/>
            </w:tcBorders>
          </w:tcPr>
          <w:p>
            <w:pPr>
              <w:spacing w:line="580" w:lineRule="exact"/>
              <w:ind w:firstLine="122"/>
              <w:rPr>
                <w:rFonts w:ascii="宋体" w:hAnsi="宋体" w:eastAsia="宋体" w:cs="宋体"/>
                <w:spacing w:val="-10"/>
                <w:sz w:val="20"/>
                <w:szCs w:val="20"/>
              </w:rPr>
            </w:pPr>
            <w:r>
              <w:rPr>
                <w:rFonts w:ascii="宋体" w:hAnsi="宋体" w:eastAsia="宋体" w:cs="宋体"/>
                <w:spacing w:val="-10"/>
                <w:sz w:val="20"/>
                <w:szCs w:val="20"/>
              </w:rPr>
              <w:t>(二)部分公开(区分处理的,只计这一情形</w:t>
            </w:r>
            <w:r>
              <w:rPr>
                <w:rFonts w:hint="eastAsia" w:ascii="宋体" w:hAnsi="宋体" w:eastAsia="宋体" w:cs="宋体"/>
                <w:spacing w:val="-10"/>
                <w:sz w:val="20"/>
                <w:szCs w:val="20"/>
              </w:rPr>
              <w:t>，</w:t>
            </w:r>
            <w:r>
              <w:rPr>
                <w:rFonts w:ascii="宋体" w:hAnsi="宋体" w:eastAsia="宋体" w:cs="宋体"/>
                <w:spacing w:val="-10"/>
                <w:sz w:val="20"/>
                <w:szCs w:val="20"/>
              </w:rPr>
              <w:t>不计其他情形)</w:t>
            </w:r>
          </w:p>
        </w:tc>
        <w:tc>
          <w:tcPr>
            <w:tcW w:w="75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4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72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58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1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rPr>
        <w:tc>
          <w:tcPr>
            <w:tcW w:w="641" w:type="dxa"/>
            <w:vMerge w:val="continue"/>
          </w:tcPr>
          <w:p>
            <w:pPr>
              <w:spacing w:line="580" w:lineRule="exact"/>
              <w:rPr>
                <w:rFonts w:ascii="Arial"/>
              </w:rPr>
            </w:pPr>
          </w:p>
        </w:tc>
        <w:tc>
          <w:tcPr>
            <w:tcW w:w="735" w:type="dxa"/>
            <w:vMerge w:val="restart"/>
            <w:tcBorders>
              <w:top w:val="single" w:color="000000" w:sz="2" w:space="0"/>
            </w:tcBorders>
          </w:tcPr>
          <w:p>
            <w:pPr>
              <w:spacing w:line="580" w:lineRule="exact"/>
              <w:ind w:firstLine="61"/>
              <w:rPr>
                <w:rFonts w:ascii="宋体" w:hAnsi="宋体" w:eastAsia="宋体" w:cs="宋体"/>
                <w:sz w:val="20"/>
                <w:szCs w:val="20"/>
              </w:rPr>
            </w:pPr>
            <w:r>
              <w:rPr>
                <w:rFonts w:ascii="宋体" w:hAnsi="宋体" w:eastAsia="宋体" w:cs="宋体"/>
                <w:spacing w:val="4"/>
                <w:position w:val="10"/>
                <w:sz w:val="20"/>
                <w:szCs w:val="20"/>
              </w:rPr>
              <w:t>(三)不</w:t>
            </w:r>
          </w:p>
          <w:p>
            <w:pPr>
              <w:spacing w:line="580" w:lineRule="exact"/>
              <w:ind w:firstLine="61"/>
              <w:rPr>
                <w:rFonts w:ascii="宋体" w:hAnsi="宋体" w:eastAsia="宋体" w:cs="宋体"/>
                <w:sz w:val="20"/>
                <w:szCs w:val="20"/>
              </w:rPr>
            </w:pPr>
            <w:r>
              <w:rPr>
                <w:rFonts w:ascii="宋体" w:hAnsi="宋体" w:eastAsia="宋体" w:cs="宋体"/>
                <w:spacing w:val="-4"/>
                <w:sz w:val="20"/>
                <w:szCs w:val="20"/>
              </w:rPr>
              <w:t>予公开</w:t>
            </w:r>
          </w:p>
        </w:tc>
        <w:tc>
          <w:tcPr>
            <w:tcW w:w="2655" w:type="dxa"/>
            <w:tcBorders>
              <w:top w:val="single" w:color="000000" w:sz="2" w:space="0"/>
              <w:bottom w:val="single" w:color="000000" w:sz="2" w:space="0"/>
            </w:tcBorders>
          </w:tcPr>
          <w:p>
            <w:pPr>
              <w:spacing w:line="580" w:lineRule="exact"/>
              <w:ind w:firstLine="44"/>
              <w:rPr>
                <w:rFonts w:ascii="宋体" w:hAnsi="宋体" w:eastAsia="宋体" w:cs="宋体"/>
                <w:sz w:val="20"/>
                <w:szCs w:val="20"/>
              </w:rPr>
            </w:pPr>
            <w:r>
              <w:rPr>
                <w:rFonts w:ascii="宋体" w:hAnsi="宋体" w:eastAsia="宋体" w:cs="宋体"/>
                <w:spacing w:val="1"/>
                <w:sz w:val="20"/>
                <w:szCs w:val="20"/>
              </w:rPr>
              <w:t>1.属于国家秘密</w:t>
            </w:r>
          </w:p>
        </w:tc>
        <w:tc>
          <w:tcPr>
            <w:tcW w:w="75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4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72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58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1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9" w:hRule="atLeast"/>
        </w:trPr>
        <w:tc>
          <w:tcPr>
            <w:tcW w:w="641" w:type="dxa"/>
            <w:vMerge w:val="continue"/>
          </w:tcPr>
          <w:p>
            <w:pPr>
              <w:spacing w:line="580" w:lineRule="exact"/>
              <w:rPr>
                <w:rFonts w:ascii="Arial"/>
              </w:rPr>
            </w:pPr>
          </w:p>
        </w:tc>
        <w:tc>
          <w:tcPr>
            <w:tcW w:w="735" w:type="dxa"/>
            <w:vMerge w:val="continue"/>
          </w:tcPr>
          <w:p>
            <w:pPr>
              <w:spacing w:line="580" w:lineRule="exact"/>
              <w:rPr>
                <w:rFonts w:ascii="Arial"/>
              </w:rPr>
            </w:pPr>
          </w:p>
        </w:tc>
        <w:tc>
          <w:tcPr>
            <w:tcW w:w="2655" w:type="dxa"/>
            <w:tcBorders>
              <w:top w:val="single" w:color="000000" w:sz="2" w:space="0"/>
              <w:bottom w:val="single" w:color="000000" w:sz="2" w:space="0"/>
            </w:tcBorders>
          </w:tcPr>
          <w:p>
            <w:pPr>
              <w:spacing w:line="580" w:lineRule="exact"/>
              <w:ind w:firstLine="44"/>
              <w:rPr>
                <w:rFonts w:ascii="宋体" w:hAnsi="宋体" w:eastAsia="宋体" w:cs="宋体"/>
                <w:sz w:val="20"/>
                <w:szCs w:val="20"/>
              </w:rPr>
            </w:pPr>
            <w:r>
              <w:rPr>
                <w:rFonts w:ascii="宋体" w:hAnsi="宋体" w:eastAsia="宋体" w:cs="宋体"/>
                <w:sz w:val="20"/>
                <w:szCs w:val="20"/>
              </w:rPr>
              <w:t>2.其他法律行政法规禁止公开</w:t>
            </w:r>
          </w:p>
        </w:tc>
        <w:tc>
          <w:tcPr>
            <w:tcW w:w="75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4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72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58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1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641" w:type="dxa"/>
            <w:vMerge w:val="continue"/>
          </w:tcPr>
          <w:p>
            <w:pPr>
              <w:spacing w:line="580" w:lineRule="exact"/>
              <w:rPr>
                <w:rFonts w:ascii="Arial"/>
              </w:rPr>
            </w:pPr>
          </w:p>
        </w:tc>
        <w:tc>
          <w:tcPr>
            <w:tcW w:w="735" w:type="dxa"/>
            <w:vMerge w:val="continue"/>
          </w:tcPr>
          <w:p>
            <w:pPr>
              <w:spacing w:line="580" w:lineRule="exact"/>
              <w:rPr>
                <w:rFonts w:ascii="Arial"/>
              </w:rPr>
            </w:pPr>
          </w:p>
        </w:tc>
        <w:tc>
          <w:tcPr>
            <w:tcW w:w="2655" w:type="dxa"/>
            <w:tcBorders>
              <w:top w:val="single" w:color="000000" w:sz="2" w:space="0"/>
              <w:bottom w:val="single" w:color="000000" w:sz="2" w:space="0"/>
            </w:tcBorders>
          </w:tcPr>
          <w:p>
            <w:pPr>
              <w:spacing w:line="580" w:lineRule="exact"/>
              <w:ind w:firstLine="44"/>
              <w:rPr>
                <w:rFonts w:ascii="宋体" w:hAnsi="宋体" w:eastAsia="宋体" w:cs="宋体"/>
                <w:sz w:val="20"/>
                <w:szCs w:val="20"/>
              </w:rPr>
            </w:pPr>
            <w:r>
              <w:rPr>
                <w:rFonts w:ascii="宋体" w:hAnsi="宋体" w:eastAsia="宋体" w:cs="宋体"/>
                <w:spacing w:val="2"/>
                <w:sz w:val="20"/>
                <w:szCs w:val="20"/>
              </w:rPr>
              <w:t>3.危及"三安全一稳定"</w:t>
            </w:r>
          </w:p>
        </w:tc>
        <w:tc>
          <w:tcPr>
            <w:tcW w:w="75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4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72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58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1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641" w:type="dxa"/>
            <w:vMerge w:val="continue"/>
          </w:tcPr>
          <w:p>
            <w:pPr>
              <w:spacing w:line="580" w:lineRule="exact"/>
              <w:rPr>
                <w:rFonts w:ascii="Arial"/>
              </w:rPr>
            </w:pPr>
          </w:p>
        </w:tc>
        <w:tc>
          <w:tcPr>
            <w:tcW w:w="735" w:type="dxa"/>
            <w:vMerge w:val="continue"/>
          </w:tcPr>
          <w:p>
            <w:pPr>
              <w:spacing w:line="580" w:lineRule="exact"/>
              <w:rPr>
                <w:rFonts w:ascii="Arial"/>
              </w:rPr>
            </w:pPr>
          </w:p>
        </w:tc>
        <w:tc>
          <w:tcPr>
            <w:tcW w:w="2655" w:type="dxa"/>
            <w:tcBorders>
              <w:top w:val="single" w:color="000000" w:sz="2" w:space="0"/>
              <w:bottom w:val="single" w:color="000000" w:sz="2" w:space="0"/>
            </w:tcBorders>
          </w:tcPr>
          <w:p>
            <w:pPr>
              <w:spacing w:line="580" w:lineRule="exact"/>
              <w:ind w:firstLine="44"/>
              <w:rPr>
                <w:rFonts w:ascii="宋体" w:hAnsi="宋体" w:eastAsia="宋体" w:cs="宋体"/>
                <w:sz w:val="20"/>
                <w:szCs w:val="20"/>
              </w:rPr>
            </w:pPr>
            <w:r>
              <w:rPr>
                <w:rFonts w:ascii="宋体" w:hAnsi="宋体" w:eastAsia="宋体" w:cs="宋体"/>
                <w:spacing w:val="2"/>
                <w:sz w:val="20"/>
                <w:szCs w:val="20"/>
              </w:rPr>
              <w:t>4.保护第三方合法权益</w:t>
            </w:r>
          </w:p>
        </w:tc>
        <w:tc>
          <w:tcPr>
            <w:tcW w:w="75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4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72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58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1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tcPr>
          <w:p>
            <w:pPr>
              <w:spacing w:line="580" w:lineRule="exact"/>
              <w:rPr>
                <w:rFonts w:ascii="Arial"/>
              </w:rPr>
            </w:pPr>
          </w:p>
        </w:tc>
        <w:tc>
          <w:tcPr>
            <w:tcW w:w="735" w:type="dxa"/>
            <w:vMerge w:val="continue"/>
          </w:tcPr>
          <w:p>
            <w:pPr>
              <w:spacing w:line="580" w:lineRule="exact"/>
              <w:rPr>
                <w:rFonts w:ascii="Arial"/>
              </w:rPr>
            </w:pPr>
          </w:p>
        </w:tc>
        <w:tc>
          <w:tcPr>
            <w:tcW w:w="2655" w:type="dxa"/>
            <w:tcBorders>
              <w:top w:val="single" w:color="000000" w:sz="2" w:space="0"/>
              <w:bottom w:val="single" w:color="000000" w:sz="2" w:space="0"/>
            </w:tcBorders>
          </w:tcPr>
          <w:p>
            <w:pPr>
              <w:spacing w:line="580" w:lineRule="exact"/>
              <w:ind w:firstLine="44"/>
              <w:rPr>
                <w:rFonts w:ascii="宋体" w:hAnsi="宋体" w:eastAsia="宋体" w:cs="宋体"/>
                <w:sz w:val="20"/>
                <w:szCs w:val="20"/>
              </w:rPr>
            </w:pPr>
            <w:r>
              <w:rPr>
                <w:rFonts w:ascii="宋体" w:hAnsi="宋体" w:eastAsia="宋体" w:cs="宋体"/>
                <w:spacing w:val="2"/>
                <w:sz w:val="20"/>
                <w:szCs w:val="20"/>
              </w:rPr>
              <w:t>5.属于三类内部事务信息</w:t>
            </w:r>
          </w:p>
        </w:tc>
        <w:tc>
          <w:tcPr>
            <w:tcW w:w="75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4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72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58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1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tcPr>
          <w:p>
            <w:pPr>
              <w:spacing w:line="580" w:lineRule="exact"/>
              <w:rPr>
                <w:rFonts w:ascii="Arial"/>
              </w:rPr>
            </w:pPr>
          </w:p>
        </w:tc>
        <w:tc>
          <w:tcPr>
            <w:tcW w:w="735" w:type="dxa"/>
            <w:vMerge w:val="continue"/>
          </w:tcPr>
          <w:p>
            <w:pPr>
              <w:spacing w:line="580" w:lineRule="exact"/>
              <w:rPr>
                <w:rFonts w:ascii="Arial"/>
              </w:rPr>
            </w:pPr>
          </w:p>
        </w:tc>
        <w:tc>
          <w:tcPr>
            <w:tcW w:w="2655" w:type="dxa"/>
            <w:tcBorders>
              <w:top w:val="single" w:color="000000" w:sz="2" w:space="0"/>
              <w:bottom w:val="single" w:color="000000" w:sz="2" w:space="0"/>
            </w:tcBorders>
          </w:tcPr>
          <w:p>
            <w:pPr>
              <w:spacing w:line="580" w:lineRule="exact"/>
              <w:ind w:firstLine="44"/>
              <w:rPr>
                <w:rFonts w:ascii="宋体" w:hAnsi="宋体" w:eastAsia="宋体" w:cs="宋体"/>
                <w:sz w:val="20"/>
                <w:szCs w:val="20"/>
              </w:rPr>
            </w:pPr>
            <w:r>
              <w:rPr>
                <w:rFonts w:ascii="宋体" w:hAnsi="宋体" w:eastAsia="宋体" w:cs="宋体"/>
                <w:spacing w:val="3"/>
                <w:sz w:val="20"/>
                <w:szCs w:val="20"/>
              </w:rPr>
              <w:t>6.属于四类过程性信息</w:t>
            </w:r>
          </w:p>
        </w:tc>
        <w:tc>
          <w:tcPr>
            <w:tcW w:w="75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4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72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58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1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tcPr>
          <w:p>
            <w:pPr>
              <w:spacing w:line="580" w:lineRule="exact"/>
              <w:rPr>
                <w:rFonts w:ascii="Arial"/>
              </w:rPr>
            </w:pPr>
          </w:p>
        </w:tc>
        <w:tc>
          <w:tcPr>
            <w:tcW w:w="735" w:type="dxa"/>
            <w:vMerge w:val="continue"/>
          </w:tcPr>
          <w:p>
            <w:pPr>
              <w:spacing w:line="580" w:lineRule="exact"/>
              <w:rPr>
                <w:rFonts w:ascii="Arial"/>
              </w:rPr>
            </w:pPr>
          </w:p>
        </w:tc>
        <w:tc>
          <w:tcPr>
            <w:tcW w:w="2655" w:type="dxa"/>
            <w:tcBorders>
              <w:top w:val="single" w:color="000000" w:sz="2" w:space="0"/>
              <w:bottom w:val="single" w:color="000000" w:sz="2" w:space="0"/>
            </w:tcBorders>
          </w:tcPr>
          <w:p>
            <w:pPr>
              <w:spacing w:line="580" w:lineRule="exact"/>
              <w:ind w:firstLine="44"/>
              <w:rPr>
                <w:rFonts w:ascii="宋体" w:hAnsi="宋体" w:eastAsia="宋体" w:cs="宋体"/>
                <w:sz w:val="20"/>
                <w:szCs w:val="20"/>
              </w:rPr>
            </w:pPr>
            <w:r>
              <w:rPr>
                <w:rFonts w:ascii="宋体" w:hAnsi="宋体" w:eastAsia="宋体" w:cs="宋体"/>
                <w:spacing w:val="1"/>
                <w:sz w:val="20"/>
                <w:szCs w:val="20"/>
              </w:rPr>
              <w:t>7.属于行政执法案卷</w:t>
            </w:r>
          </w:p>
        </w:tc>
        <w:tc>
          <w:tcPr>
            <w:tcW w:w="75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4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72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58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1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tcPr>
          <w:p>
            <w:pPr>
              <w:spacing w:line="580" w:lineRule="exact"/>
              <w:rPr>
                <w:rFonts w:ascii="Arial"/>
              </w:rPr>
            </w:pPr>
          </w:p>
        </w:tc>
        <w:tc>
          <w:tcPr>
            <w:tcW w:w="735" w:type="dxa"/>
            <w:vMerge w:val="continue"/>
            <w:tcBorders>
              <w:bottom w:val="single" w:color="000000" w:sz="2" w:space="0"/>
            </w:tcBorders>
          </w:tcPr>
          <w:p>
            <w:pPr>
              <w:spacing w:line="580" w:lineRule="exact"/>
              <w:rPr>
                <w:rFonts w:ascii="Arial"/>
              </w:rPr>
            </w:pPr>
          </w:p>
        </w:tc>
        <w:tc>
          <w:tcPr>
            <w:tcW w:w="2655" w:type="dxa"/>
            <w:tcBorders>
              <w:top w:val="single" w:color="000000" w:sz="2" w:space="0"/>
              <w:bottom w:val="single" w:color="000000" w:sz="2" w:space="0"/>
            </w:tcBorders>
          </w:tcPr>
          <w:p>
            <w:pPr>
              <w:spacing w:line="580" w:lineRule="exact"/>
              <w:ind w:firstLine="44"/>
              <w:rPr>
                <w:rFonts w:ascii="宋体" w:hAnsi="宋体" w:eastAsia="宋体" w:cs="宋体"/>
                <w:sz w:val="20"/>
                <w:szCs w:val="20"/>
              </w:rPr>
            </w:pPr>
            <w:r>
              <w:rPr>
                <w:rFonts w:ascii="宋体" w:hAnsi="宋体" w:eastAsia="宋体" w:cs="宋体"/>
                <w:spacing w:val="2"/>
                <w:sz w:val="20"/>
                <w:szCs w:val="20"/>
              </w:rPr>
              <w:t>8.属于行政查询事项</w:t>
            </w:r>
          </w:p>
        </w:tc>
        <w:tc>
          <w:tcPr>
            <w:tcW w:w="75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4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72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58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1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3" w:hRule="atLeast"/>
        </w:trPr>
        <w:tc>
          <w:tcPr>
            <w:tcW w:w="641" w:type="dxa"/>
            <w:vMerge w:val="continue"/>
          </w:tcPr>
          <w:p>
            <w:pPr>
              <w:spacing w:line="580" w:lineRule="exact"/>
              <w:rPr>
                <w:rFonts w:ascii="Arial"/>
              </w:rPr>
            </w:pPr>
          </w:p>
        </w:tc>
        <w:tc>
          <w:tcPr>
            <w:tcW w:w="735" w:type="dxa"/>
            <w:vMerge w:val="restart"/>
            <w:tcBorders>
              <w:top w:val="single" w:color="000000" w:sz="2" w:space="0"/>
              <w:bottom w:val="nil"/>
            </w:tcBorders>
          </w:tcPr>
          <w:p>
            <w:pPr>
              <w:spacing w:line="580" w:lineRule="exact"/>
              <w:ind w:firstLine="52"/>
              <w:rPr>
                <w:rFonts w:ascii="宋体" w:hAnsi="宋体" w:eastAsia="宋体" w:cs="宋体"/>
                <w:sz w:val="19"/>
                <w:szCs w:val="19"/>
              </w:rPr>
            </w:pPr>
            <w:r>
              <w:rPr>
                <w:rFonts w:ascii="宋体" w:hAnsi="宋体" w:eastAsia="宋体" w:cs="宋体"/>
                <w:spacing w:val="-9"/>
                <w:w w:val="99"/>
                <w:position w:val="7"/>
                <w:sz w:val="19"/>
                <w:szCs w:val="19"/>
              </w:rPr>
              <w:t>(</w:t>
            </w:r>
            <w:r>
              <w:rPr>
                <w:rFonts w:ascii="宋体" w:hAnsi="宋体" w:eastAsia="宋体" w:cs="宋体"/>
                <w:spacing w:val="-46"/>
                <w:position w:val="7"/>
                <w:sz w:val="19"/>
                <w:szCs w:val="19"/>
              </w:rPr>
              <w:t xml:space="preserve"> </w:t>
            </w:r>
            <w:r>
              <w:rPr>
                <w:rFonts w:ascii="宋体" w:hAnsi="宋体" w:eastAsia="宋体" w:cs="宋体"/>
                <w:spacing w:val="-9"/>
                <w:w w:val="99"/>
                <w:position w:val="7"/>
                <w:sz w:val="19"/>
                <w:szCs w:val="19"/>
              </w:rPr>
              <w:t>四)无</w:t>
            </w:r>
          </w:p>
          <w:p>
            <w:pPr>
              <w:spacing w:line="580" w:lineRule="exact"/>
              <w:ind w:firstLine="52"/>
              <w:rPr>
                <w:rFonts w:ascii="宋体" w:hAnsi="宋体" w:eastAsia="宋体" w:cs="宋体"/>
                <w:sz w:val="19"/>
                <w:szCs w:val="19"/>
              </w:rPr>
            </w:pPr>
            <w:r>
              <w:rPr>
                <w:rFonts w:ascii="宋体" w:hAnsi="宋体" w:eastAsia="宋体" w:cs="宋体"/>
                <w:spacing w:val="-2"/>
                <w:sz w:val="19"/>
                <w:szCs w:val="19"/>
              </w:rPr>
              <w:t>法提供</w:t>
            </w:r>
          </w:p>
        </w:tc>
        <w:tc>
          <w:tcPr>
            <w:tcW w:w="2655" w:type="dxa"/>
            <w:tcBorders>
              <w:top w:val="single" w:color="000000" w:sz="2" w:space="0"/>
              <w:bottom w:val="single" w:color="000000" w:sz="2" w:space="0"/>
            </w:tcBorders>
          </w:tcPr>
          <w:p>
            <w:pPr>
              <w:spacing w:line="580" w:lineRule="exact"/>
              <w:ind w:firstLine="44"/>
              <w:rPr>
                <w:rFonts w:ascii="宋体" w:hAnsi="宋体" w:eastAsia="宋体" w:cs="宋体"/>
                <w:spacing w:val="1"/>
                <w:sz w:val="20"/>
                <w:szCs w:val="20"/>
              </w:rPr>
            </w:pPr>
            <w:r>
              <w:rPr>
                <w:rFonts w:ascii="宋体" w:hAnsi="宋体" w:eastAsia="宋体" w:cs="宋体"/>
                <w:spacing w:val="1"/>
                <w:sz w:val="20"/>
                <w:szCs w:val="20"/>
              </w:rPr>
              <w:t>1.本机关不掌握相关政府信息</w:t>
            </w:r>
          </w:p>
        </w:tc>
        <w:tc>
          <w:tcPr>
            <w:tcW w:w="75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rPr>
                <w:rFonts w:ascii="宋体" w:hAnsi="宋体" w:eastAsia="宋体" w:cs="宋体"/>
                <w:sz w:val="20"/>
                <w:szCs w:val="20"/>
              </w:rPr>
            </w:pPr>
            <w:r>
              <w:rPr>
                <w:rFonts w:hint="eastAsia" w:ascii="宋体" w:hAnsi="宋体" w:eastAsia="宋体" w:cs="宋体"/>
                <w:sz w:val="20"/>
                <w:szCs w:val="20"/>
              </w:rPr>
              <w:t xml:space="preserve">  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4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72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58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1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tcPr>
          <w:p>
            <w:pPr>
              <w:spacing w:line="580" w:lineRule="exact"/>
              <w:rPr>
                <w:rFonts w:ascii="Arial"/>
              </w:rPr>
            </w:pPr>
          </w:p>
        </w:tc>
        <w:tc>
          <w:tcPr>
            <w:tcW w:w="735" w:type="dxa"/>
            <w:vMerge w:val="continue"/>
            <w:tcBorders>
              <w:top w:val="nil"/>
              <w:bottom w:val="nil"/>
            </w:tcBorders>
          </w:tcPr>
          <w:p>
            <w:pPr>
              <w:spacing w:line="580" w:lineRule="exact"/>
              <w:rPr>
                <w:rFonts w:ascii="Arial"/>
              </w:rPr>
            </w:pPr>
          </w:p>
        </w:tc>
        <w:tc>
          <w:tcPr>
            <w:tcW w:w="2655" w:type="dxa"/>
            <w:tcBorders>
              <w:top w:val="single" w:color="000000" w:sz="2" w:space="0"/>
              <w:bottom w:val="single" w:color="000000" w:sz="2" w:space="0"/>
            </w:tcBorders>
          </w:tcPr>
          <w:p>
            <w:pPr>
              <w:spacing w:line="580" w:lineRule="exact"/>
              <w:ind w:firstLine="44"/>
              <w:rPr>
                <w:rFonts w:ascii="宋体" w:hAnsi="宋体" w:eastAsia="宋体" w:cs="宋体"/>
                <w:spacing w:val="1"/>
                <w:sz w:val="20"/>
                <w:szCs w:val="20"/>
              </w:rPr>
            </w:pPr>
            <w:r>
              <w:rPr>
                <w:rFonts w:ascii="宋体" w:hAnsi="宋体" w:eastAsia="宋体" w:cs="宋体"/>
                <w:spacing w:val="1"/>
                <w:sz w:val="20"/>
                <w:szCs w:val="20"/>
              </w:rPr>
              <w:t>2.没有现成信息需要另行制作</w:t>
            </w:r>
          </w:p>
        </w:tc>
        <w:tc>
          <w:tcPr>
            <w:tcW w:w="75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4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72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58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1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tcPr>
          <w:p>
            <w:pPr>
              <w:spacing w:line="580" w:lineRule="exact"/>
              <w:rPr>
                <w:rFonts w:ascii="Arial"/>
              </w:rPr>
            </w:pPr>
          </w:p>
        </w:tc>
        <w:tc>
          <w:tcPr>
            <w:tcW w:w="735" w:type="dxa"/>
            <w:vMerge w:val="continue"/>
            <w:tcBorders>
              <w:top w:val="nil"/>
              <w:bottom w:val="single" w:color="000000" w:sz="2" w:space="0"/>
            </w:tcBorders>
          </w:tcPr>
          <w:p>
            <w:pPr>
              <w:spacing w:line="580" w:lineRule="exact"/>
              <w:rPr>
                <w:rFonts w:ascii="Arial"/>
              </w:rPr>
            </w:pPr>
          </w:p>
        </w:tc>
        <w:tc>
          <w:tcPr>
            <w:tcW w:w="2655" w:type="dxa"/>
            <w:tcBorders>
              <w:top w:val="single" w:color="000000" w:sz="2" w:space="0"/>
              <w:bottom w:val="single" w:color="000000" w:sz="2" w:space="0"/>
            </w:tcBorders>
          </w:tcPr>
          <w:p>
            <w:pPr>
              <w:spacing w:line="580" w:lineRule="exact"/>
              <w:ind w:firstLine="44"/>
              <w:rPr>
                <w:rFonts w:ascii="宋体" w:hAnsi="宋体" w:eastAsia="宋体" w:cs="宋体"/>
                <w:spacing w:val="1"/>
                <w:sz w:val="20"/>
                <w:szCs w:val="20"/>
              </w:rPr>
            </w:pPr>
            <w:r>
              <w:rPr>
                <w:rFonts w:ascii="宋体" w:hAnsi="宋体" w:eastAsia="宋体" w:cs="宋体"/>
                <w:spacing w:val="1"/>
                <w:sz w:val="20"/>
                <w:szCs w:val="20"/>
              </w:rPr>
              <w:t>3.补正后申请内容仍不明确</w:t>
            </w:r>
          </w:p>
        </w:tc>
        <w:tc>
          <w:tcPr>
            <w:tcW w:w="75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4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72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58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1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tcPr>
          <w:p>
            <w:pPr>
              <w:spacing w:line="580" w:lineRule="exact"/>
              <w:rPr>
                <w:rFonts w:ascii="Arial"/>
              </w:rPr>
            </w:pPr>
          </w:p>
        </w:tc>
        <w:tc>
          <w:tcPr>
            <w:tcW w:w="735" w:type="dxa"/>
            <w:vMerge w:val="restart"/>
            <w:tcBorders>
              <w:top w:val="single" w:color="000000" w:sz="2" w:space="0"/>
              <w:bottom w:val="nil"/>
            </w:tcBorders>
          </w:tcPr>
          <w:p>
            <w:pPr>
              <w:spacing w:line="580" w:lineRule="exact"/>
              <w:rPr>
                <w:rFonts w:ascii="Arial"/>
              </w:rPr>
            </w:pPr>
          </w:p>
          <w:p>
            <w:pPr>
              <w:spacing w:line="580" w:lineRule="exact"/>
              <w:rPr>
                <w:rFonts w:ascii="Arial"/>
              </w:rPr>
            </w:pPr>
          </w:p>
          <w:p>
            <w:pPr>
              <w:spacing w:line="580" w:lineRule="exact"/>
              <w:ind w:firstLine="52"/>
              <w:rPr>
                <w:rFonts w:ascii="宋体" w:hAnsi="宋体" w:eastAsia="宋体" w:cs="宋体"/>
                <w:sz w:val="19"/>
                <w:szCs w:val="19"/>
              </w:rPr>
            </w:pPr>
            <w:r>
              <w:rPr>
                <w:rFonts w:ascii="宋体" w:hAnsi="宋体" w:eastAsia="宋体" w:cs="宋体"/>
                <w:spacing w:val="-6"/>
                <w:position w:val="9"/>
                <w:sz w:val="19"/>
                <w:szCs w:val="19"/>
              </w:rPr>
              <w:t>(五</w:t>
            </w:r>
            <w:r>
              <w:rPr>
                <w:rFonts w:ascii="宋体" w:hAnsi="宋体" w:eastAsia="宋体" w:cs="宋体"/>
                <w:spacing w:val="-55"/>
                <w:position w:val="9"/>
                <w:sz w:val="19"/>
                <w:szCs w:val="19"/>
              </w:rPr>
              <w:t xml:space="preserve"> </w:t>
            </w:r>
            <w:r>
              <w:rPr>
                <w:rFonts w:ascii="宋体" w:hAnsi="宋体" w:eastAsia="宋体" w:cs="宋体"/>
                <w:spacing w:val="-6"/>
                <w:position w:val="9"/>
                <w:sz w:val="19"/>
                <w:szCs w:val="19"/>
              </w:rPr>
              <w:t>)不</w:t>
            </w:r>
          </w:p>
          <w:p>
            <w:pPr>
              <w:spacing w:line="580" w:lineRule="exact"/>
              <w:ind w:firstLine="52"/>
              <w:rPr>
                <w:rFonts w:ascii="宋体" w:hAnsi="宋体" w:eastAsia="宋体" w:cs="宋体"/>
                <w:sz w:val="19"/>
                <w:szCs w:val="19"/>
              </w:rPr>
            </w:pPr>
            <w:r>
              <w:rPr>
                <w:rFonts w:ascii="宋体" w:hAnsi="宋体" w:eastAsia="宋体" w:cs="宋体"/>
                <w:spacing w:val="-3"/>
                <w:sz w:val="19"/>
                <w:szCs w:val="19"/>
              </w:rPr>
              <w:t>予处理</w:t>
            </w:r>
          </w:p>
        </w:tc>
        <w:tc>
          <w:tcPr>
            <w:tcW w:w="2655" w:type="dxa"/>
            <w:tcBorders>
              <w:top w:val="single" w:color="000000" w:sz="2" w:space="0"/>
              <w:bottom w:val="single" w:color="000000" w:sz="2" w:space="0"/>
            </w:tcBorders>
          </w:tcPr>
          <w:p>
            <w:pPr>
              <w:spacing w:line="580" w:lineRule="exact"/>
              <w:ind w:firstLine="44"/>
              <w:rPr>
                <w:rFonts w:ascii="宋体" w:hAnsi="宋体" w:eastAsia="宋体" w:cs="宋体"/>
                <w:spacing w:val="1"/>
                <w:sz w:val="20"/>
                <w:szCs w:val="20"/>
              </w:rPr>
            </w:pPr>
            <w:r>
              <w:rPr>
                <w:rFonts w:ascii="宋体" w:hAnsi="宋体" w:eastAsia="宋体" w:cs="宋体"/>
                <w:spacing w:val="1"/>
                <w:sz w:val="20"/>
                <w:szCs w:val="20"/>
              </w:rPr>
              <w:t>1.信访举报投诉类申请</w:t>
            </w:r>
          </w:p>
        </w:tc>
        <w:tc>
          <w:tcPr>
            <w:tcW w:w="75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4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72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58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1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641" w:type="dxa"/>
            <w:vMerge w:val="continue"/>
          </w:tcPr>
          <w:p>
            <w:pPr>
              <w:spacing w:line="580" w:lineRule="exact"/>
              <w:rPr>
                <w:rFonts w:ascii="Arial"/>
              </w:rPr>
            </w:pPr>
          </w:p>
        </w:tc>
        <w:tc>
          <w:tcPr>
            <w:tcW w:w="735" w:type="dxa"/>
            <w:vMerge w:val="continue"/>
            <w:tcBorders>
              <w:top w:val="nil"/>
              <w:bottom w:val="nil"/>
            </w:tcBorders>
          </w:tcPr>
          <w:p>
            <w:pPr>
              <w:spacing w:line="580" w:lineRule="exact"/>
              <w:rPr>
                <w:rFonts w:ascii="Arial"/>
              </w:rPr>
            </w:pPr>
          </w:p>
        </w:tc>
        <w:tc>
          <w:tcPr>
            <w:tcW w:w="2655" w:type="dxa"/>
            <w:tcBorders>
              <w:top w:val="single" w:color="000000" w:sz="2" w:space="0"/>
              <w:bottom w:val="single" w:color="000000" w:sz="2" w:space="0"/>
            </w:tcBorders>
          </w:tcPr>
          <w:p>
            <w:pPr>
              <w:spacing w:line="580" w:lineRule="exact"/>
              <w:ind w:firstLine="44"/>
              <w:rPr>
                <w:rFonts w:ascii="宋体" w:hAnsi="宋体" w:eastAsia="宋体" w:cs="宋体"/>
                <w:spacing w:val="1"/>
                <w:sz w:val="20"/>
                <w:szCs w:val="20"/>
              </w:rPr>
            </w:pPr>
            <w:r>
              <w:rPr>
                <w:rFonts w:ascii="宋体" w:hAnsi="宋体" w:eastAsia="宋体" w:cs="宋体"/>
                <w:spacing w:val="1"/>
                <w:sz w:val="20"/>
                <w:szCs w:val="20"/>
              </w:rPr>
              <w:t>2.重复申请</w:t>
            </w:r>
          </w:p>
        </w:tc>
        <w:tc>
          <w:tcPr>
            <w:tcW w:w="75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4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72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58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1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continue"/>
          </w:tcPr>
          <w:p>
            <w:pPr>
              <w:spacing w:line="580" w:lineRule="exact"/>
              <w:rPr>
                <w:rFonts w:ascii="Arial"/>
              </w:rPr>
            </w:pPr>
          </w:p>
        </w:tc>
        <w:tc>
          <w:tcPr>
            <w:tcW w:w="735" w:type="dxa"/>
            <w:vMerge w:val="continue"/>
            <w:tcBorders>
              <w:top w:val="nil"/>
              <w:bottom w:val="nil"/>
            </w:tcBorders>
          </w:tcPr>
          <w:p>
            <w:pPr>
              <w:spacing w:line="580" w:lineRule="exact"/>
              <w:rPr>
                <w:rFonts w:ascii="Arial"/>
              </w:rPr>
            </w:pPr>
          </w:p>
        </w:tc>
        <w:tc>
          <w:tcPr>
            <w:tcW w:w="2655" w:type="dxa"/>
            <w:tcBorders>
              <w:top w:val="single" w:color="000000" w:sz="2" w:space="0"/>
              <w:bottom w:val="single" w:color="000000" w:sz="2" w:space="0"/>
            </w:tcBorders>
          </w:tcPr>
          <w:p>
            <w:pPr>
              <w:spacing w:line="580" w:lineRule="exact"/>
              <w:ind w:firstLine="44"/>
              <w:rPr>
                <w:rFonts w:ascii="宋体" w:hAnsi="宋体" w:eastAsia="宋体" w:cs="宋体"/>
                <w:spacing w:val="1"/>
                <w:sz w:val="20"/>
                <w:szCs w:val="20"/>
              </w:rPr>
            </w:pPr>
            <w:r>
              <w:rPr>
                <w:rFonts w:ascii="宋体" w:hAnsi="宋体" w:eastAsia="宋体" w:cs="宋体"/>
                <w:spacing w:val="1"/>
                <w:sz w:val="20"/>
                <w:szCs w:val="20"/>
              </w:rPr>
              <w:t>3.要求提供公开出版物</w:t>
            </w:r>
          </w:p>
        </w:tc>
        <w:tc>
          <w:tcPr>
            <w:tcW w:w="75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4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72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58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1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tcPr>
          <w:p>
            <w:pPr>
              <w:spacing w:line="580" w:lineRule="exact"/>
              <w:rPr>
                <w:rFonts w:ascii="Arial"/>
              </w:rPr>
            </w:pPr>
          </w:p>
        </w:tc>
        <w:tc>
          <w:tcPr>
            <w:tcW w:w="735" w:type="dxa"/>
            <w:vMerge w:val="continue"/>
            <w:tcBorders>
              <w:top w:val="nil"/>
              <w:bottom w:val="nil"/>
            </w:tcBorders>
          </w:tcPr>
          <w:p>
            <w:pPr>
              <w:spacing w:line="580" w:lineRule="exact"/>
              <w:rPr>
                <w:rFonts w:ascii="Arial"/>
              </w:rPr>
            </w:pPr>
          </w:p>
        </w:tc>
        <w:tc>
          <w:tcPr>
            <w:tcW w:w="2655" w:type="dxa"/>
            <w:tcBorders>
              <w:top w:val="single" w:color="000000" w:sz="2" w:space="0"/>
              <w:bottom w:val="single" w:color="000000" w:sz="2" w:space="0"/>
            </w:tcBorders>
          </w:tcPr>
          <w:p>
            <w:pPr>
              <w:spacing w:line="580" w:lineRule="exact"/>
              <w:ind w:firstLine="44"/>
              <w:rPr>
                <w:rFonts w:ascii="宋体" w:hAnsi="宋体" w:eastAsia="宋体" w:cs="宋体"/>
                <w:spacing w:val="1"/>
                <w:sz w:val="20"/>
                <w:szCs w:val="20"/>
              </w:rPr>
            </w:pPr>
            <w:r>
              <w:rPr>
                <w:rFonts w:ascii="宋体" w:hAnsi="宋体" w:eastAsia="宋体" w:cs="宋体"/>
                <w:spacing w:val="1"/>
                <w:sz w:val="20"/>
                <w:szCs w:val="20"/>
              </w:rPr>
              <w:t>4.无正当理由大量反复申请</w:t>
            </w:r>
          </w:p>
        </w:tc>
        <w:tc>
          <w:tcPr>
            <w:tcW w:w="75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4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72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58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1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4" w:hRule="atLeast"/>
        </w:trPr>
        <w:tc>
          <w:tcPr>
            <w:tcW w:w="641" w:type="dxa"/>
            <w:vMerge w:val="continue"/>
          </w:tcPr>
          <w:p>
            <w:pPr>
              <w:spacing w:line="580" w:lineRule="exact"/>
              <w:rPr>
                <w:rFonts w:ascii="Arial"/>
              </w:rPr>
            </w:pPr>
          </w:p>
        </w:tc>
        <w:tc>
          <w:tcPr>
            <w:tcW w:w="735" w:type="dxa"/>
            <w:vMerge w:val="continue"/>
            <w:tcBorders>
              <w:top w:val="nil"/>
              <w:bottom w:val="single" w:color="000000" w:sz="2" w:space="0"/>
            </w:tcBorders>
          </w:tcPr>
          <w:p>
            <w:pPr>
              <w:spacing w:line="580" w:lineRule="exact"/>
              <w:rPr>
                <w:rFonts w:ascii="Arial"/>
              </w:rPr>
            </w:pPr>
          </w:p>
        </w:tc>
        <w:tc>
          <w:tcPr>
            <w:tcW w:w="2655" w:type="dxa"/>
            <w:tcBorders>
              <w:top w:val="single" w:color="000000" w:sz="2" w:space="0"/>
              <w:bottom w:val="single" w:color="000000" w:sz="2" w:space="0"/>
            </w:tcBorders>
          </w:tcPr>
          <w:p>
            <w:pPr>
              <w:spacing w:line="580" w:lineRule="exact"/>
              <w:ind w:firstLine="44"/>
              <w:rPr>
                <w:rFonts w:ascii="宋体" w:hAnsi="宋体" w:eastAsia="宋体" w:cs="宋体"/>
                <w:spacing w:val="1"/>
                <w:sz w:val="20"/>
                <w:szCs w:val="20"/>
              </w:rPr>
            </w:pPr>
            <w:r>
              <w:rPr>
                <w:rFonts w:ascii="宋体" w:hAnsi="宋体" w:eastAsia="宋体" w:cs="宋体"/>
                <w:spacing w:val="1"/>
                <w:sz w:val="20"/>
                <w:szCs w:val="20"/>
              </w:rPr>
              <w:t>5.要求行政机关确认或重新出具已 获取信息</w:t>
            </w:r>
          </w:p>
        </w:tc>
        <w:tc>
          <w:tcPr>
            <w:tcW w:w="75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4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72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58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1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641" w:type="dxa"/>
            <w:vMerge w:val="continue"/>
          </w:tcPr>
          <w:p>
            <w:pPr>
              <w:spacing w:line="580" w:lineRule="exact"/>
              <w:rPr>
                <w:rFonts w:ascii="Arial"/>
              </w:rPr>
            </w:pPr>
          </w:p>
        </w:tc>
        <w:tc>
          <w:tcPr>
            <w:tcW w:w="735" w:type="dxa"/>
            <w:vMerge w:val="restart"/>
            <w:tcBorders>
              <w:top w:val="single" w:color="000000" w:sz="2" w:space="0"/>
              <w:bottom w:val="nil"/>
            </w:tcBorders>
          </w:tcPr>
          <w:p>
            <w:pPr>
              <w:spacing w:line="580" w:lineRule="exact"/>
              <w:rPr>
                <w:rFonts w:ascii="Arial"/>
              </w:rPr>
            </w:pPr>
          </w:p>
          <w:p>
            <w:pPr>
              <w:spacing w:line="580" w:lineRule="exact"/>
              <w:rPr>
                <w:rFonts w:ascii="Arial"/>
              </w:rPr>
            </w:pPr>
          </w:p>
          <w:p>
            <w:pPr>
              <w:spacing w:line="580" w:lineRule="exact"/>
              <w:rPr>
                <w:rFonts w:ascii="Arial"/>
              </w:rPr>
            </w:pPr>
          </w:p>
          <w:p>
            <w:pPr>
              <w:spacing w:line="580" w:lineRule="exact"/>
              <w:ind w:firstLine="52"/>
              <w:rPr>
                <w:rFonts w:ascii="宋体" w:hAnsi="宋体" w:eastAsia="宋体" w:cs="宋体"/>
                <w:sz w:val="19"/>
                <w:szCs w:val="19"/>
              </w:rPr>
            </w:pPr>
            <w:r>
              <w:rPr>
                <w:rFonts w:ascii="宋体" w:hAnsi="宋体" w:eastAsia="宋体" w:cs="宋体"/>
                <w:spacing w:val="3"/>
                <w:position w:val="9"/>
                <w:sz w:val="19"/>
                <w:szCs w:val="19"/>
              </w:rPr>
              <w:t>(六)其</w:t>
            </w:r>
          </w:p>
          <w:p>
            <w:pPr>
              <w:spacing w:line="580" w:lineRule="exact"/>
              <w:ind w:firstLine="52"/>
              <w:rPr>
                <w:rFonts w:ascii="宋体" w:hAnsi="宋体" w:eastAsia="宋体" w:cs="宋体"/>
                <w:sz w:val="19"/>
                <w:szCs w:val="19"/>
              </w:rPr>
            </w:pPr>
            <w:r>
              <w:rPr>
                <w:rFonts w:ascii="宋体" w:hAnsi="宋体" w:eastAsia="宋体" w:cs="宋体"/>
                <w:spacing w:val="-2"/>
                <w:sz w:val="19"/>
                <w:szCs w:val="19"/>
              </w:rPr>
              <w:t>他处理</w:t>
            </w:r>
          </w:p>
        </w:tc>
        <w:tc>
          <w:tcPr>
            <w:tcW w:w="2655" w:type="dxa"/>
            <w:tcBorders>
              <w:top w:val="single" w:color="000000" w:sz="2" w:space="0"/>
              <w:bottom w:val="single" w:color="000000" w:sz="2" w:space="0"/>
            </w:tcBorders>
          </w:tcPr>
          <w:p>
            <w:pPr>
              <w:spacing w:line="580" w:lineRule="exact"/>
              <w:ind w:firstLine="44"/>
              <w:rPr>
                <w:rFonts w:ascii="宋体" w:hAnsi="宋体" w:eastAsia="宋体" w:cs="宋体"/>
                <w:spacing w:val="1"/>
                <w:sz w:val="20"/>
                <w:szCs w:val="20"/>
              </w:rPr>
            </w:pPr>
            <w:r>
              <w:rPr>
                <w:rFonts w:ascii="宋体" w:hAnsi="宋体" w:eastAsia="宋体" w:cs="宋体"/>
                <w:spacing w:val="1"/>
                <w:sz w:val="20"/>
                <w:szCs w:val="20"/>
              </w:rPr>
              <w:t>1.申请人无正当理由逾期不补正、行 政机关不再处理其政府信息公开申请</w:t>
            </w:r>
          </w:p>
        </w:tc>
        <w:tc>
          <w:tcPr>
            <w:tcW w:w="75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4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72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58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1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4" w:hRule="atLeast"/>
        </w:trPr>
        <w:tc>
          <w:tcPr>
            <w:tcW w:w="641" w:type="dxa"/>
            <w:vMerge w:val="continue"/>
          </w:tcPr>
          <w:p>
            <w:pPr>
              <w:spacing w:line="580" w:lineRule="exact"/>
              <w:rPr>
                <w:rFonts w:ascii="Arial"/>
              </w:rPr>
            </w:pPr>
          </w:p>
        </w:tc>
        <w:tc>
          <w:tcPr>
            <w:tcW w:w="735" w:type="dxa"/>
            <w:vMerge w:val="continue"/>
            <w:tcBorders>
              <w:top w:val="nil"/>
              <w:bottom w:val="nil"/>
            </w:tcBorders>
          </w:tcPr>
          <w:p>
            <w:pPr>
              <w:spacing w:line="580" w:lineRule="exact"/>
              <w:rPr>
                <w:rFonts w:ascii="Arial"/>
              </w:rPr>
            </w:pPr>
          </w:p>
        </w:tc>
        <w:tc>
          <w:tcPr>
            <w:tcW w:w="2655" w:type="dxa"/>
            <w:tcBorders>
              <w:top w:val="single" w:color="000000" w:sz="2" w:space="0"/>
              <w:bottom w:val="single" w:color="000000" w:sz="2" w:space="0"/>
            </w:tcBorders>
          </w:tcPr>
          <w:p>
            <w:pPr>
              <w:spacing w:line="580" w:lineRule="exact"/>
              <w:ind w:firstLine="44"/>
              <w:rPr>
                <w:rFonts w:ascii="宋体" w:hAnsi="宋体" w:eastAsia="宋体" w:cs="宋体"/>
                <w:spacing w:val="1"/>
                <w:sz w:val="20"/>
                <w:szCs w:val="20"/>
              </w:rPr>
            </w:pPr>
            <w:r>
              <w:rPr>
                <w:rFonts w:ascii="宋体" w:hAnsi="宋体" w:eastAsia="宋体" w:cs="宋体"/>
                <w:spacing w:val="1"/>
                <w:sz w:val="20"/>
                <w:szCs w:val="20"/>
              </w:rPr>
              <w:t>2.申请人逾期未按收费通知要求缴 纳费用、行政机关不再处理其政府信 息公开申请</w:t>
            </w:r>
          </w:p>
        </w:tc>
        <w:tc>
          <w:tcPr>
            <w:tcW w:w="75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4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72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58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1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tcPr>
          <w:p>
            <w:pPr>
              <w:spacing w:line="580" w:lineRule="exact"/>
              <w:rPr>
                <w:rFonts w:ascii="Arial"/>
              </w:rPr>
            </w:pPr>
          </w:p>
        </w:tc>
        <w:tc>
          <w:tcPr>
            <w:tcW w:w="735" w:type="dxa"/>
            <w:vMerge w:val="continue"/>
            <w:tcBorders>
              <w:top w:val="nil"/>
              <w:bottom w:val="single" w:color="000000" w:sz="2" w:space="0"/>
            </w:tcBorders>
          </w:tcPr>
          <w:p>
            <w:pPr>
              <w:spacing w:line="580" w:lineRule="exact"/>
              <w:rPr>
                <w:rFonts w:ascii="Arial"/>
              </w:rPr>
            </w:pPr>
          </w:p>
        </w:tc>
        <w:tc>
          <w:tcPr>
            <w:tcW w:w="2655" w:type="dxa"/>
            <w:tcBorders>
              <w:top w:val="single" w:color="000000" w:sz="2" w:space="0"/>
              <w:bottom w:val="single" w:color="000000" w:sz="2" w:space="0"/>
            </w:tcBorders>
          </w:tcPr>
          <w:p>
            <w:pPr>
              <w:spacing w:line="580" w:lineRule="exact"/>
              <w:ind w:firstLine="44"/>
              <w:rPr>
                <w:rFonts w:ascii="宋体" w:hAnsi="宋体" w:eastAsia="宋体" w:cs="宋体"/>
                <w:spacing w:val="3"/>
                <w:sz w:val="20"/>
                <w:szCs w:val="20"/>
              </w:rPr>
            </w:pPr>
            <w:r>
              <w:rPr>
                <w:rFonts w:ascii="宋体" w:hAnsi="宋体" w:eastAsia="宋体" w:cs="宋体"/>
                <w:spacing w:val="3"/>
                <w:sz w:val="20"/>
                <w:szCs w:val="20"/>
              </w:rPr>
              <w:t>3.其他</w:t>
            </w:r>
          </w:p>
        </w:tc>
        <w:tc>
          <w:tcPr>
            <w:tcW w:w="75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4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72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58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1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tcBorders>
              <w:bottom w:val="single" w:color="000000" w:sz="2" w:space="0"/>
            </w:tcBorders>
          </w:tcPr>
          <w:p>
            <w:pPr>
              <w:spacing w:line="580" w:lineRule="exact"/>
              <w:rPr>
                <w:rFonts w:ascii="Arial"/>
              </w:rPr>
            </w:pPr>
          </w:p>
        </w:tc>
        <w:tc>
          <w:tcPr>
            <w:tcW w:w="3390" w:type="dxa"/>
            <w:gridSpan w:val="2"/>
            <w:tcBorders>
              <w:top w:val="single" w:color="000000" w:sz="2" w:space="0"/>
              <w:bottom w:val="single" w:color="000000" w:sz="2" w:space="0"/>
            </w:tcBorders>
          </w:tcPr>
          <w:p>
            <w:pPr>
              <w:spacing w:line="580" w:lineRule="exact"/>
              <w:ind w:firstLine="102"/>
              <w:rPr>
                <w:rFonts w:ascii="宋体" w:hAnsi="宋体" w:eastAsia="宋体" w:cs="宋体"/>
                <w:sz w:val="19"/>
                <w:szCs w:val="19"/>
              </w:rPr>
            </w:pPr>
            <w:r>
              <w:rPr>
                <w:rFonts w:ascii="宋体" w:hAnsi="宋体" w:eastAsia="宋体" w:cs="宋体"/>
                <w:spacing w:val="1"/>
                <w:sz w:val="19"/>
                <w:szCs w:val="19"/>
              </w:rPr>
              <w:t>(七)总计</w:t>
            </w:r>
          </w:p>
        </w:tc>
        <w:tc>
          <w:tcPr>
            <w:tcW w:w="75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4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72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58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1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4031" w:type="dxa"/>
            <w:gridSpan w:val="3"/>
            <w:tcBorders>
              <w:top w:val="single" w:color="000000" w:sz="2" w:space="0"/>
              <w:bottom w:val="single" w:color="000000" w:sz="2" w:space="0"/>
            </w:tcBorders>
          </w:tcPr>
          <w:p>
            <w:pPr>
              <w:spacing w:line="580" w:lineRule="exact"/>
              <w:ind w:firstLine="50"/>
              <w:rPr>
                <w:rFonts w:ascii="宋体" w:hAnsi="宋体" w:eastAsia="宋体" w:cs="宋体"/>
                <w:sz w:val="19"/>
                <w:szCs w:val="19"/>
              </w:rPr>
            </w:pPr>
            <w:r>
              <w:rPr>
                <w:rFonts w:ascii="宋体" w:hAnsi="宋体" w:eastAsia="宋体" w:cs="宋体"/>
                <w:sz w:val="19"/>
                <w:szCs w:val="19"/>
              </w:rPr>
              <w:t>四、结转下年度继续办理</w:t>
            </w:r>
          </w:p>
        </w:tc>
        <w:tc>
          <w:tcPr>
            <w:tcW w:w="75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6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4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720"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58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c>
          <w:tcPr>
            <w:tcW w:w="615" w:type="dxa"/>
            <w:tcBorders>
              <w:top w:val="single" w:color="000000" w:sz="2" w:space="0"/>
              <w:bottom w:val="single" w:color="000000" w:sz="2" w:space="0"/>
            </w:tcBorders>
            <w:vAlign w:val="center"/>
          </w:tcPr>
          <w:p>
            <w:pPr>
              <w:spacing w:line="580" w:lineRule="exact"/>
              <w:jc w:val="center"/>
              <w:rPr>
                <w:rFonts w:ascii="宋体" w:hAnsi="宋体" w:eastAsia="宋体" w:cs="宋体"/>
                <w:sz w:val="20"/>
                <w:szCs w:val="20"/>
              </w:rPr>
            </w:pPr>
            <w:r>
              <w:rPr>
                <w:rFonts w:hint="eastAsia" w:ascii="宋体" w:hAnsi="宋体" w:eastAsia="宋体" w:cs="宋体"/>
                <w:sz w:val="20"/>
                <w:szCs w:val="20"/>
              </w:rPr>
              <w:t>0</w:t>
            </w:r>
          </w:p>
        </w:tc>
      </w:tr>
    </w:tbl>
    <w:p>
      <w:pPr>
        <w:spacing w:line="580" w:lineRule="exact"/>
        <w:ind w:left="630"/>
        <w:rPr>
          <w:rFonts w:ascii="黑体" w:hAnsi="黑体" w:eastAsia="黑体" w:cs="黑体"/>
          <w:sz w:val="32"/>
          <w:szCs w:val="32"/>
        </w:rPr>
      </w:pPr>
    </w:p>
    <w:p>
      <w:pPr>
        <w:numPr>
          <w:ilvl w:val="0"/>
          <w:numId w:val="2"/>
        </w:num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政府信息公开行政复议、行政诉讼情况</w:t>
      </w:r>
    </w:p>
    <w:tbl>
      <w:tblPr>
        <w:tblStyle w:val="4"/>
        <w:tblW w:w="963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8"/>
        <w:gridCol w:w="639"/>
        <w:gridCol w:w="638"/>
        <w:gridCol w:w="639"/>
        <w:gridCol w:w="649"/>
        <w:gridCol w:w="639"/>
        <w:gridCol w:w="638"/>
        <w:gridCol w:w="639"/>
        <w:gridCol w:w="648"/>
        <w:gridCol w:w="639"/>
        <w:gridCol w:w="639"/>
        <w:gridCol w:w="658"/>
        <w:gridCol w:w="639"/>
        <w:gridCol w:w="639"/>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jc w:val="center"/>
        </w:trPr>
        <w:tc>
          <w:tcPr>
            <w:tcW w:w="3213" w:type="dxa"/>
            <w:gridSpan w:val="5"/>
            <w:tcBorders>
              <w:top w:val="single" w:color="000000" w:sz="2" w:space="0"/>
              <w:bottom w:val="single" w:color="000000" w:sz="2" w:space="0"/>
            </w:tcBorders>
          </w:tcPr>
          <w:p>
            <w:pPr>
              <w:spacing w:line="580" w:lineRule="exact"/>
              <w:ind w:firstLine="1209"/>
              <w:rPr>
                <w:rFonts w:ascii="宋体" w:hAnsi="宋体" w:eastAsia="宋体" w:cs="宋体"/>
                <w:sz w:val="19"/>
                <w:szCs w:val="19"/>
              </w:rPr>
            </w:pPr>
            <w:r>
              <w:rPr>
                <w:rFonts w:ascii="宋体" w:hAnsi="宋体" w:eastAsia="宋体" w:cs="宋体"/>
                <w:spacing w:val="-2"/>
                <w:sz w:val="19"/>
                <w:szCs w:val="19"/>
              </w:rPr>
              <w:t>行政复议</w:t>
            </w:r>
          </w:p>
        </w:tc>
        <w:tc>
          <w:tcPr>
            <w:tcW w:w="6426" w:type="dxa"/>
            <w:gridSpan w:val="10"/>
            <w:tcBorders>
              <w:top w:val="single" w:color="000000" w:sz="2" w:space="0"/>
              <w:bottom w:val="single" w:color="000000" w:sz="2" w:space="0"/>
            </w:tcBorders>
          </w:tcPr>
          <w:p>
            <w:pPr>
              <w:spacing w:line="580" w:lineRule="exact"/>
              <w:ind w:firstLine="2817"/>
              <w:rPr>
                <w:rFonts w:ascii="宋体" w:hAnsi="宋体" w:eastAsia="宋体" w:cs="宋体"/>
                <w:sz w:val="19"/>
                <w:szCs w:val="19"/>
              </w:rPr>
            </w:pPr>
            <w:r>
              <w:rPr>
                <w:rFonts w:ascii="宋体" w:hAnsi="宋体" w:eastAsia="宋体" w:cs="宋体"/>
                <w:spacing w:val="-2"/>
                <w:sz w:val="19"/>
                <w:szCs w:val="19"/>
              </w:rPr>
              <w:t>行政诉讼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jc w:val="center"/>
        </w:trPr>
        <w:tc>
          <w:tcPr>
            <w:tcW w:w="648" w:type="dxa"/>
            <w:vMerge w:val="restart"/>
            <w:tcBorders>
              <w:top w:val="single" w:color="000000" w:sz="2" w:space="0"/>
              <w:bottom w:val="nil"/>
            </w:tcBorders>
            <w:vAlign w:val="center"/>
          </w:tcPr>
          <w:p>
            <w:pPr>
              <w:spacing w:line="580" w:lineRule="exact"/>
              <w:ind w:left="190" w:right="110" w:hanging="190" w:hangingChars="100"/>
              <w:jc w:val="center"/>
              <w:rPr>
                <w:rFonts w:ascii="宋体" w:hAnsi="宋体" w:eastAsia="宋体" w:cs="宋体"/>
                <w:sz w:val="19"/>
                <w:szCs w:val="19"/>
              </w:rPr>
            </w:pPr>
            <w:r>
              <w:rPr>
                <w:rFonts w:hint="eastAsia" w:ascii="宋体" w:hAnsi="宋体" w:eastAsia="宋体" w:cs="宋体"/>
                <w:sz w:val="19"/>
                <w:szCs w:val="19"/>
              </w:rPr>
              <w:t>结果</w:t>
            </w:r>
          </w:p>
          <w:p>
            <w:pPr>
              <w:spacing w:line="580" w:lineRule="exact"/>
              <w:ind w:left="190" w:right="110" w:hanging="190" w:hangingChars="100"/>
              <w:jc w:val="center"/>
              <w:rPr>
                <w:rFonts w:ascii="宋体" w:hAnsi="宋体" w:eastAsia="宋体" w:cs="宋体"/>
                <w:sz w:val="19"/>
                <w:szCs w:val="19"/>
              </w:rPr>
            </w:pPr>
            <w:r>
              <w:rPr>
                <w:rFonts w:hint="eastAsia" w:ascii="宋体" w:hAnsi="宋体" w:eastAsia="宋体" w:cs="宋体"/>
                <w:sz w:val="19"/>
                <w:szCs w:val="19"/>
              </w:rPr>
              <w:t>维持</w:t>
            </w:r>
          </w:p>
        </w:tc>
        <w:tc>
          <w:tcPr>
            <w:tcW w:w="639" w:type="dxa"/>
            <w:vMerge w:val="restart"/>
            <w:tcBorders>
              <w:top w:val="single" w:color="000000" w:sz="2" w:space="0"/>
              <w:bottom w:val="nil"/>
            </w:tcBorders>
            <w:vAlign w:val="center"/>
          </w:tcPr>
          <w:p>
            <w:pPr>
              <w:spacing w:line="580" w:lineRule="exact"/>
              <w:ind w:left="117" w:right="108"/>
              <w:jc w:val="center"/>
              <w:rPr>
                <w:rFonts w:ascii="宋体" w:hAnsi="宋体" w:eastAsia="宋体" w:cs="宋体"/>
                <w:sz w:val="19"/>
                <w:szCs w:val="19"/>
              </w:rPr>
            </w:pPr>
            <w:r>
              <w:rPr>
                <w:rFonts w:hint="eastAsia" w:ascii="宋体" w:hAnsi="宋体" w:eastAsia="宋体" w:cs="宋体"/>
                <w:sz w:val="19"/>
                <w:szCs w:val="19"/>
              </w:rPr>
              <w:t>结果</w:t>
            </w:r>
          </w:p>
          <w:p>
            <w:pPr>
              <w:spacing w:line="580" w:lineRule="exact"/>
              <w:ind w:left="117" w:right="108"/>
              <w:jc w:val="center"/>
              <w:rPr>
                <w:rFonts w:ascii="宋体" w:hAnsi="宋体" w:eastAsia="宋体" w:cs="宋体"/>
                <w:sz w:val="19"/>
                <w:szCs w:val="19"/>
              </w:rPr>
            </w:pPr>
            <w:r>
              <w:rPr>
                <w:rFonts w:hint="eastAsia" w:ascii="宋体" w:hAnsi="宋体" w:eastAsia="宋体" w:cs="宋体"/>
                <w:sz w:val="19"/>
                <w:szCs w:val="19"/>
              </w:rPr>
              <w:t>纠正</w:t>
            </w:r>
          </w:p>
        </w:tc>
        <w:tc>
          <w:tcPr>
            <w:tcW w:w="638" w:type="dxa"/>
            <w:vMerge w:val="restart"/>
            <w:tcBorders>
              <w:top w:val="single" w:color="000000" w:sz="2" w:space="0"/>
              <w:bottom w:val="nil"/>
            </w:tcBorders>
            <w:vAlign w:val="center"/>
          </w:tcPr>
          <w:p>
            <w:pPr>
              <w:spacing w:line="580" w:lineRule="exact"/>
              <w:ind w:left="119" w:right="107"/>
              <w:jc w:val="center"/>
              <w:rPr>
                <w:rFonts w:ascii="宋体" w:hAnsi="宋体" w:eastAsia="宋体" w:cs="宋体"/>
                <w:sz w:val="19"/>
                <w:szCs w:val="19"/>
              </w:rPr>
            </w:pPr>
            <w:r>
              <w:rPr>
                <w:rFonts w:hint="eastAsia" w:ascii="宋体" w:hAnsi="宋体" w:eastAsia="宋体" w:cs="宋体"/>
                <w:sz w:val="19"/>
                <w:szCs w:val="19"/>
              </w:rPr>
              <w:t>其他</w:t>
            </w:r>
          </w:p>
          <w:p>
            <w:pPr>
              <w:spacing w:line="580" w:lineRule="exact"/>
              <w:ind w:left="119" w:right="107"/>
              <w:jc w:val="center"/>
              <w:rPr>
                <w:rFonts w:ascii="宋体" w:hAnsi="宋体" w:eastAsia="宋体" w:cs="宋体"/>
                <w:sz w:val="19"/>
                <w:szCs w:val="19"/>
              </w:rPr>
            </w:pPr>
            <w:r>
              <w:rPr>
                <w:rFonts w:hint="eastAsia" w:ascii="宋体" w:hAnsi="宋体" w:eastAsia="宋体" w:cs="宋体"/>
                <w:sz w:val="19"/>
                <w:szCs w:val="19"/>
              </w:rPr>
              <w:t>结果</w:t>
            </w:r>
          </w:p>
        </w:tc>
        <w:tc>
          <w:tcPr>
            <w:tcW w:w="639" w:type="dxa"/>
            <w:vMerge w:val="restart"/>
            <w:tcBorders>
              <w:top w:val="single" w:color="000000" w:sz="2" w:space="0"/>
              <w:bottom w:val="nil"/>
            </w:tcBorders>
            <w:vAlign w:val="center"/>
          </w:tcPr>
          <w:p>
            <w:pPr>
              <w:spacing w:line="580" w:lineRule="exact"/>
              <w:ind w:left="120" w:right="115"/>
              <w:jc w:val="center"/>
              <w:rPr>
                <w:rFonts w:ascii="宋体" w:hAnsi="宋体" w:eastAsia="宋体" w:cs="宋体"/>
                <w:sz w:val="19"/>
                <w:szCs w:val="19"/>
              </w:rPr>
            </w:pPr>
            <w:r>
              <w:rPr>
                <w:rFonts w:hint="eastAsia" w:ascii="宋体" w:hAnsi="宋体" w:eastAsia="宋体" w:cs="宋体"/>
                <w:sz w:val="19"/>
                <w:szCs w:val="19"/>
              </w:rPr>
              <w:t>尚未审结</w:t>
            </w:r>
          </w:p>
        </w:tc>
        <w:tc>
          <w:tcPr>
            <w:tcW w:w="649" w:type="dxa"/>
            <w:vMerge w:val="restart"/>
            <w:tcBorders>
              <w:top w:val="single" w:color="000000" w:sz="2" w:space="0"/>
              <w:bottom w:val="nil"/>
            </w:tcBorders>
            <w:vAlign w:val="center"/>
          </w:tcPr>
          <w:p>
            <w:pPr>
              <w:spacing w:line="580" w:lineRule="exact"/>
              <w:ind w:firstLine="122"/>
              <w:jc w:val="center"/>
              <w:rPr>
                <w:rFonts w:ascii="宋体" w:hAnsi="宋体" w:eastAsia="宋体" w:cs="宋体"/>
                <w:sz w:val="19"/>
                <w:szCs w:val="19"/>
              </w:rPr>
            </w:pPr>
            <w:r>
              <w:rPr>
                <w:rFonts w:ascii="宋体" w:hAnsi="宋体" w:eastAsia="宋体" w:cs="宋体"/>
                <w:spacing w:val="4"/>
                <w:sz w:val="19"/>
                <w:szCs w:val="19"/>
              </w:rPr>
              <w:t>总计</w:t>
            </w:r>
          </w:p>
        </w:tc>
        <w:tc>
          <w:tcPr>
            <w:tcW w:w="3203" w:type="dxa"/>
            <w:gridSpan w:val="5"/>
            <w:tcBorders>
              <w:top w:val="single" w:color="000000" w:sz="2" w:space="0"/>
              <w:bottom w:val="single" w:color="000000" w:sz="2" w:space="0"/>
            </w:tcBorders>
            <w:vAlign w:val="center"/>
          </w:tcPr>
          <w:p>
            <w:pPr>
              <w:spacing w:line="580" w:lineRule="exact"/>
              <w:ind w:firstLine="826"/>
              <w:jc w:val="center"/>
              <w:rPr>
                <w:rFonts w:ascii="宋体" w:hAnsi="宋体" w:eastAsia="宋体" w:cs="宋体"/>
                <w:sz w:val="19"/>
                <w:szCs w:val="19"/>
              </w:rPr>
            </w:pPr>
            <w:r>
              <w:rPr>
                <w:rFonts w:ascii="宋体" w:hAnsi="宋体" w:eastAsia="宋体" w:cs="宋体"/>
                <w:spacing w:val="-2"/>
                <w:sz w:val="19"/>
                <w:szCs w:val="19"/>
              </w:rPr>
              <w:t>未经复议直接起诉</w:t>
            </w:r>
          </w:p>
        </w:tc>
        <w:tc>
          <w:tcPr>
            <w:tcW w:w="3223" w:type="dxa"/>
            <w:gridSpan w:val="5"/>
            <w:tcBorders>
              <w:top w:val="single" w:color="000000" w:sz="2" w:space="0"/>
              <w:bottom w:val="single" w:color="000000" w:sz="2" w:space="0"/>
            </w:tcBorders>
            <w:vAlign w:val="center"/>
          </w:tcPr>
          <w:p>
            <w:pPr>
              <w:spacing w:line="580" w:lineRule="exact"/>
              <w:ind w:firstLine="1124"/>
              <w:jc w:val="center"/>
              <w:rPr>
                <w:rFonts w:ascii="宋体" w:hAnsi="宋体" w:eastAsia="宋体" w:cs="宋体"/>
                <w:sz w:val="19"/>
                <w:szCs w:val="19"/>
              </w:rPr>
            </w:pPr>
            <w:r>
              <w:rPr>
                <w:rFonts w:ascii="宋体" w:hAnsi="宋体" w:eastAsia="宋体" w:cs="宋体"/>
                <w:spacing w:val="1"/>
                <w:sz w:val="19"/>
                <w:szCs w:val="19"/>
              </w:rPr>
              <w:t>复议后起诉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648" w:type="dxa"/>
            <w:vMerge w:val="continue"/>
            <w:tcBorders>
              <w:top w:val="nil"/>
              <w:bottom w:val="single" w:color="000000" w:sz="2" w:space="0"/>
            </w:tcBorders>
            <w:vAlign w:val="center"/>
          </w:tcPr>
          <w:p>
            <w:pPr>
              <w:spacing w:line="580" w:lineRule="exact"/>
              <w:jc w:val="center"/>
              <w:rPr>
                <w:rFonts w:ascii="Arial"/>
              </w:rPr>
            </w:pPr>
          </w:p>
        </w:tc>
        <w:tc>
          <w:tcPr>
            <w:tcW w:w="639" w:type="dxa"/>
            <w:vMerge w:val="continue"/>
            <w:tcBorders>
              <w:top w:val="nil"/>
              <w:bottom w:val="single" w:color="000000" w:sz="2" w:space="0"/>
            </w:tcBorders>
            <w:vAlign w:val="center"/>
          </w:tcPr>
          <w:p>
            <w:pPr>
              <w:spacing w:line="580" w:lineRule="exact"/>
              <w:jc w:val="center"/>
              <w:rPr>
                <w:rFonts w:ascii="Arial"/>
              </w:rPr>
            </w:pPr>
          </w:p>
        </w:tc>
        <w:tc>
          <w:tcPr>
            <w:tcW w:w="638" w:type="dxa"/>
            <w:vMerge w:val="continue"/>
            <w:tcBorders>
              <w:top w:val="nil"/>
              <w:bottom w:val="single" w:color="000000" w:sz="2" w:space="0"/>
            </w:tcBorders>
            <w:vAlign w:val="center"/>
          </w:tcPr>
          <w:p>
            <w:pPr>
              <w:spacing w:line="580" w:lineRule="exact"/>
              <w:jc w:val="center"/>
              <w:rPr>
                <w:rFonts w:ascii="Arial"/>
              </w:rPr>
            </w:pPr>
          </w:p>
        </w:tc>
        <w:tc>
          <w:tcPr>
            <w:tcW w:w="639" w:type="dxa"/>
            <w:vMerge w:val="continue"/>
            <w:tcBorders>
              <w:top w:val="nil"/>
              <w:bottom w:val="single" w:color="000000" w:sz="2" w:space="0"/>
            </w:tcBorders>
            <w:vAlign w:val="center"/>
          </w:tcPr>
          <w:p>
            <w:pPr>
              <w:spacing w:line="580" w:lineRule="exact"/>
              <w:jc w:val="center"/>
              <w:rPr>
                <w:rFonts w:ascii="Arial"/>
              </w:rPr>
            </w:pPr>
          </w:p>
        </w:tc>
        <w:tc>
          <w:tcPr>
            <w:tcW w:w="649" w:type="dxa"/>
            <w:vMerge w:val="continue"/>
            <w:tcBorders>
              <w:top w:val="nil"/>
              <w:bottom w:val="single" w:color="000000" w:sz="2" w:space="0"/>
            </w:tcBorders>
            <w:vAlign w:val="center"/>
          </w:tcPr>
          <w:p>
            <w:pPr>
              <w:spacing w:line="580" w:lineRule="exact"/>
              <w:jc w:val="center"/>
              <w:rPr>
                <w:rFonts w:ascii="Arial"/>
              </w:rPr>
            </w:pPr>
          </w:p>
        </w:tc>
        <w:tc>
          <w:tcPr>
            <w:tcW w:w="639" w:type="dxa"/>
            <w:tcBorders>
              <w:top w:val="single" w:color="000000" w:sz="2" w:space="0"/>
              <w:bottom w:val="single" w:color="000000" w:sz="2" w:space="0"/>
            </w:tcBorders>
            <w:vAlign w:val="center"/>
          </w:tcPr>
          <w:p>
            <w:pPr>
              <w:spacing w:line="580" w:lineRule="exact"/>
              <w:ind w:left="190" w:right="110" w:hanging="190" w:hangingChars="100"/>
              <w:jc w:val="center"/>
              <w:rPr>
                <w:rFonts w:ascii="宋体" w:hAnsi="宋体" w:eastAsia="宋体" w:cs="宋体"/>
                <w:sz w:val="19"/>
                <w:szCs w:val="19"/>
              </w:rPr>
            </w:pPr>
            <w:r>
              <w:rPr>
                <w:rFonts w:hint="eastAsia" w:ascii="宋体" w:hAnsi="宋体" w:eastAsia="宋体" w:cs="宋体"/>
                <w:sz w:val="19"/>
                <w:szCs w:val="19"/>
              </w:rPr>
              <w:t>结果</w:t>
            </w:r>
          </w:p>
          <w:p>
            <w:pPr>
              <w:spacing w:line="580" w:lineRule="exact"/>
              <w:ind w:left="190" w:right="110" w:hanging="190" w:hangingChars="100"/>
              <w:jc w:val="center"/>
              <w:rPr>
                <w:rFonts w:ascii="宋体" w:hAnsi="宋体" w:eastAsia="宋体" w:cs="宋体"/>
                <w:sz w:val="19"/>
                <w:szCs w:val="19"/>
              </w:rPr>
            </w:pPr>
            <w:r>
              <w:rPr>
                <w:rFonts w:hint="eastAsia" w:ascii="宋体" w:hAnsi="宋体" w:eastAsia="宋体" w:cs="宋体"/>
                <w:sz w:val="19"/>
                <w:szCs w:val="19"/>
              </w:rPr>
              <w:t>维持</w:t>
            </w:r>
          </w:p>
        </w:tc>
        <w:tc>
          <w:tcPr>
            <w:tcW w:w="638" w:type="dxa"/>
            <w:tcBorders>
              <w:top w:val="single" w:color="000000" w:sz="2" w:space="0"/>
              <w:bottom w:val="single" w:color="000000" w:sz="2" w:space="0"/>
            </w:tcBorders>
            <w:vAlign w:val="center"/>
          </w:tcPr>
          <w:p>
            <w:pPr>
              <w:spacing w:line="580" w:lineRule="exact"/>
              <w:ind w:left="117" w:right="108"/>
              <w:jc w:val="center"/>
              <w:rPr>
                <w:rFonts w:ascii="宋体" w:hAnsi="宋体" w:eastAsia="宋体" w:cs="宋体"/>
                <w:sz w:val="19"/>
                <w:szCs w:val="19"/>
              </w:rPr>
            </w:pPr>
            <w:r>
              <w:rPr>
                <w:rFonts w:hint="eastAsia" w:ascii="宋体" w:hAnsi="宋体" w:eastAsia="宋体" w:cs="宋体"/>
                <w:sz w:val="19"/>
                <w:szCs w:val="19"/>
              </w:rPr>
              <w:t>结果</w:t>
            </w:r>
          </w:p>
          <w:p>
            <w:pPr>
              <w:spacing w:line="580" w:lineRule="exact"/>
              <w:ind w:left="117" w:right="108"/>
              <w:jc w:val="center"/>
              <w:rPr>
                <w:rFonts w:ascii="宋体" w:hAnsi="宋体" w:eastAsia="宋体" w:cs="宋体"/>
                <w:sz w:val="19"/>
                <w:szCs w:val="19"/>
              </w:rPr>
            </w:pPr>
            <w:r>
              <w:rPr>
                <w:rFonts w:hint="eastAsia" w:ascii="宋体" w:hAnsi="宋体" w:eastAsia="宋体" w:cs="宋体"/>
                <w:sz w:val="19"/>
                <w:szCs w:val="19"/>
              </w:rPr>
              <w:t>纠正</w:t>
            </w:r>
          </w:p>
        </w:tc>
        <w:tc>
          <w:tcPr>
            <w:tcW w:w="639" w:type="dxa"/>
            <w:tcBorders>
              <w:top w:val="single" w:color="000000" w:sz="2" w:space="0"/>
              <w:bottom w:val="single" w:color="000000" w:sz="2" w:space="0"/>
            </w:tcBorders>
            <w:vAlign w:val="center"/>
          </w:tcPr>
          <w:p>
            <w:pPr>
              <w:spacing w:line="580" w:lineRule="exact"/>
              <w:ind w:left="119" w:right="107"/>
              <w:jc w:val="center"/>
              <w:rPr>
                <w:rFonts w:ascii="宋体" w:hAnsi="宋体" w:eastAsia="宋体" w:cs="宋体"/>
                <w:sz w:val="19"/>
                <w:szCs w:val="19"/>
              </w:rPr>
            </w:pPr>
            <w:r>
              <w:rPr>
                <w:rFonts w:hint="eastAsia" w:ascii="宋体" w:hAnsi="宋体" w:eastAsia="宋体" w:cs="宋体"/>
                <w:sz w:val="19"/>
                <w:szCs w:val="19"/>
              </w:rPr>
              <w:t>其他</w:t>
            </w:r>
          </w:p>
          <w:p>
            <w:pPr>
              <w:spacing w:line="580" w:lineRule="exact"/>
              <w:ind w:left="119" w:right="107"/>
              <w:jc w:val="center"/>
              <w:rPr>
                <w:rFonts w:ascii="宋体" w:hAnsi="宋体" w:eastAsia="宋体" w:cs="宋体"/>
                <w:sz w:val="19"/>
                <w:szCs w:val="19"/>
              </w:rPr>
            </w:pPr>
            <w:r>
              <w:rPr>
                <w:rFonts w:hint="eastAsia" w:ascii="宋体" w:hAnsi="宋体" w:eastAsia="宋体" w:cs="宋体"/>
                <w:sz w:val="19"/>
                <w:szCs w:val="19"/>
              </w:rPr>
              <w:t>结果</w:t>
            </w:r>
          </w:p>
        </w:tc>
        <w:tc>
          <w:tcPr>
            <w:tcW w:w="648" w:type="dxa"/>
            <w:tcBorders>
              <w:top w:val="single" w:color="000000" w:sz="2" w:space="0"/>
              <w:bottom w:val="single" w:color="000000" w:sz="2" w:space="0"/>
            </w:tcBorders>
            <w:vAlign w:val="center"/>
          </w:tcPr>
          <w:p>
            <w:pPr>
              <w:spacing w:line="580" w:lineRule="exact"/>
              <w:ind w:left="120" w:right="115"/>
              <w:jc w:val="center"/>
              <w:rPr>
                <w:rFonts w:ascii="宋体" w:hAnsi="宋体" w:eastAsia="宋体" w:cs="宋体"/>
                <w:sz w:val="19"/>
                <w:szCs w:val="19"/>
              </w:rPr>
            </w:pPr>
            <w:r>
              <w:rPr>
                <w:rFonts w:hint="eastAsia" w:ascii="宋体" w:hAnsi="宋体" w:eastAsia="宋体" w:cs="宋体"/>
                <w:sz w:val="19"/>
                <w:szCs w:val="19"/>
              </w:rPr>
              <w:t>尚未审结</w:t>
            </w:r>
          </w:p>
        </w:tc>
        <w:tc>
          <w:tcPr>
            <w:tcW w:w="639" w:type="dxa"/>
            <w:tcBorders>
              <w:top w:val="single" w:color="000000" w:sz="2" w:space="0"/>
              <w:bottom w:val="single" w:color="000000" w:sz="2" w:space="0"/>
            </w:tcBorders>
            <w:vAlign w:val="center"/>
          </w:tcPr>
          <w:p>
            <w:pPr>
              <w:spacing w:line="580" w:lineRule="exact"/>
              <w:ind w:firstLine="122"/>
              <w:jc w:val="center"/>
              <w:rPr>
                <w:rFonts w:ascii="宋体" w:hAnsi="宋体" w:eastAsia="宋体" w:cs="宋体"/>
                <w:sz w:val="19"/>
                <w:szCs w:val="19"/>
              </w:rPr>
            </w:pPr>
            <w:r>
              <w:rPr>
                <w:rFonts w:ascii="宋体" w:hAnsi="宋体" w:eastAsia="宋体" w:cs="宋体"/>
                <w:spacing w:val="4"/>
                <w:sz w:val="19"/>
                <w:szCs w:val="19"/>
              </w:rPr>
              <w:t>总计</w:t>
            </w:r>
          </w:p>
        </w:tc>
        <w:tc>
          <w:tcPr>
            <w:tcW w:w="639" w:type="dxa"/>
            <w:tcBorders>
              <w:top w:val="single" w:color="000000" w:sz="2" w:space="0"/>
              <w:bottom w:val="single" w:color="000000" w:sz="2" w:space="0"/>
            </w:tcBorders>
            <w:vAlign w:val="center"/>
          </w:tcPr>
          <w:p>
            <w:pPr>
              <w:spacing w:line="580" w:lineRule="exact"/>
              <w:ind w:left="190" w:right="110" w:hanging="190" w:hangingChars="100"/>
              <w:jc w:val="center"/>
              <w:rPr>
                <w:rFonts w:ascii="宋体" w:hAnsi="宋体" w:eastAsia="宋体" w:cs="宋体"/>
                <w:sz w:val="19"/>
                <w:szCs w:val="19"/>
              </w:rPr>
            </w:pPr>
            <w:r>
              <w:rPr>
                <w:rFonts w:hint="eastAsia" w:ascii="宋体" w:hAnsi="宋体" w:eastAsia="宋体" w:cs="宋体"/>
                <w:sz w:val="19"/>
                <w:szCs w:val="19"/>
              </w:rPr>
              <w:t>结果</w:t>
            </w:r>
          </w:p>
          <w:p>
            <w:pPr>
              <w:spacing w:line="580" w:lineRule="exact"/>
              <w:ind w:left="190" w:right="110" w:hanging="190" w:hangingChars="100"/>
              <w:jc w:val="center"/>
              <w:rPr>
                <w:rFonts w:ascii="宋体" w:hAnsi="宋体" w:eastAsia="宋体" w:cs="宋体"/>
                <w:sz w:val="19"/>
                <w:szCs w:val="19"/>
              </w:rPr>
            </w:pPr>
            <w:r>
              <w:rPr>
                <w:rFonts w:hint="eastAsia" w:ascii="宋体" w:hAnsi="宋体" w:eastAsia="宋体" w:cs="宋体"/>
                <w:sz w:val="19"/>
                <w:szCs w:val="19"/>
              </w:rPr>
              <w:t>维持</w:t>
            </w:r>
          </w:p>
        </w:tc>
        <w:tc>
          <w:tcPr>
            <w:tcW w:w="658" w:type="dxa"/>
            <w:tcBorders>
              <w:top w:val="single" w:color="000000" w:sz="2" w:space="0"/>
              <w:bottom w:val="single" w:color="000000" w:sz="2" w:space="0"/>
            </w:tcBorders>
            <w:vAlign w:val="center"/>
          </w:tcPr>
          <w:p>
            <w:pPr>
              <w:spacing w:line="580" w:lineRule="exact"/>
              <w:ind w:left="117" w:right="108"/>
              <w:jc w:val="center"/>
              <w:rPr>
                <w:rFonts w:ascii="宋体" w:hAnsi="宋体" w:eastAsia="宋体" w:cs="宋体"/>
                <w:sz w:val="19"/>
                <w:szCs w:val="19"/>
              </w:rPr>
            </w:pPr>
            <w:r>
              <w:rPr>
                <w:rFonts w:hint="eastAsia" w:ascii="宋体" w:hAnsi="宋体" w:eastAsia="宋体" w:cs="宋体"/>
                <w:sz w:val="19"/>
                <w:szCs w:val="19"/>
              </w:rPr>
              <w:t>结果</w:t>
            </w:r>
          </w:p>
          <w:p>
            <w:pPr>
              <w:spacing w:line="580" w:lineRule="exact"/>
              <w:ind w:left="117" w:right="108"/>
              <w:jc w:val="center"/>
              <w:rPr>
                <w:rFonts w:ascii="宋体" w:hAnsi="宋体" w:eastAsia="宋体" w:cs="宋体"/>
                <w:sz w:val="19"/>
                <w:szCs w:val="19"/>
              </w:rPr>
            </w:pPr>
            <w:r>
              <w:rPr>
                <w:rFonts w:hint="eastAsia" w:ascii="宋体" w:hAnsi="宋体" w:eastAsia="宋体" w:cs="宋体"/>
                <w:sz w:val="19"/>
                <w:szCs w:val="19"/>
              </w:rPr>
              <w:t>纠正</w:t>
            </w:r>
          </w:p>
        </w:tc>
        <w:tc>
          <w:tcPr>
            <w:tcW w:w="639" w:type="dxa"/>
            <w:tcBorders>
              <w:top w:val="single" w:color="000000" w:sz="2" w:space="0"/>
              <w:bottom w:val="single" w:color="000000" w:sz="2" w:space="0"/>
            </w:tcBorders>
            <w:vAlign w:val="center"/>
          </w:tcPr>
          <w:p>
            <w:pPr>
              <w:spacing w:line="580" w:lineRule="exact"/>
              <w:ind w:left="119" w:right="107"/>
              <w:jc w:val="center"/>
              <w:rPr>
                <w:rFonts w:ascii="宋体" w:hAnsi="宋体" w:eastAsia="宋体" w:cs="宋体"/>
                <w:sz w:val="19"/>
                <w:szCs w:val="19"/>
              </w:rPr>
            </w:pPr>
            <w:r>
              <w:rPr>
                <w:rFonts w:hint="eastAsia" w:ascii="宋体" w:hAnsi="宋体" w:eastAsia="宋体" w:cs="宋体"/>
                <w:sz w:val="19"/>
                <w:szCs w:val="19"/>
              </w:rPr>
              <w:t>其他</w:t>
            </w:r>
          </w:p>
          <w:p>
            <w:pPr>
              <w:spacing w:line="580" w:lineRule="exact"/>
              <w:ind w:left="119" w:right="107"/>
              <w:jc w:val="center"/>
              <w:rPr>
                <w:rFonts w:ascii="宋体" w:hAnsi="宋体" w:eastAsia="宋体" w:cs="宋体"/>
                <w:sz w:val="19"/>
                <w:szCs w:val="19"/>
              </w:rPr>
            </w:pPr>
            <w:r>
              <w:rPr>
                <w:rFonts w:hint="eastAsia" w:ascii="宋体" w:hAnsi="宋体" w:eastAsia="宋体" w:cs="宋体"/>
                <w:sz w:val="19"/>
                <w:szCs w:val="19"/>
              </w:rPr>
              <w:t>结果</w:t>
            </w:r>
          </w:p>
        </w:tc>
        <w:tc>
          <w:tcPr>
            <w:tcW w:w="639" w:type="dxa"/>
            <w:tcBorders>
              <w:top w:val="single" w:color="000000" w:sz="2" w:space="0"/>
              <w:bottom w:val="single" w:color="000000" w:sz="2" w:space="0"/>
            </w:tcBorders>
            <w:vAlign w:val="center"/>
          </w:tcPr>
          <w:p>
            <w:pPr>
              <w:spacing w:line="580" w:lineRule="exact"/>
              <w:ind w:left="120" w:right="115"/>
              <w:jc w:val="center"/>
              <w:rPr>
                <w:rFonts w:ascii="宋体" w:hAnsi="宋体" w:eastAsia="宋体" w:cs="宋体"/>
                <w:sz w:val="19"/>
                <w:szCs w:val="19"/>
              </w:rPr>
            </w:pPr>
            <w:r>
              <w:rPr>
                <w:rFonts w:hint="eastAsia" w:ascii="宋体" w:hAnsi="宋体" w:eastAsia="宋体" w:cs="宋体"/>
                <w:sz w:val="19"/>
                <w:szCs w:val="19"/>
              </w:rPr>
              <w:t>尚未审结</w:t>
            </w:r>
          </w:p>
        </w:tc>
        <w:tc>
          <w:tcPr>
            <w:tcW w:w="648" w:type="dxa"/>
            <w:tcBorders>
              <w:top w:val="single" w:color="000000" w:sz="2" w:space="0"/>
              <w:bottom w:val="single" w:color="000000" w:sz="2" w:space="0"/>
            </w:tcBorders>
            <w:vAlign w:val="center"/>
          </w:tcPr>
          <w:p>
            <w:pPr>
              <w:spacing w:line="580" w:lineRule="exact"/>
              <w:ind w:firstLine="122"/>
              <w:jc w:val="center"/>
              <w:rPr>
                <w:rFonts w:ascii="宋体" w:hAnsi="宋体" w:eastAsia="宋体" w:cs="宋体"/>
                <w:sz w:val="19"/>
                <w:szCs w:val="19"/>
              </w:rPr>
            </w:pPr>
            <w:r>
              <w:rPr>
                <w:rFonts w:ascii="宋体" w:hAnsi="宋体" w:eastAsia="宋体" w:cs="宋体"/>
                <w:spacing w:val="4"/>
                <w:sz w:val="19"/>
                <w:szCs w:val="19"/>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jc w:val="center"/>
        </w:trPr>
        <w:tc>
          <w:tcPr>
            <w:tcW w:w="648" w:type="dxa"/>
            <w:tcBorders>
              <w:top w:val="single" w:color="000000" w:sz="2" w:space="0"/>
              <w:bottom w:val="single" w:color="000000" w:sz="2" w:space="0"/>
            </w:tcBorders>
            <w:vAlign w:val="center"/>
          </w:tcPr>
          <w:p>
            <w:pPr>
              <w:spacing w:line="580" w:lineRule="exact"/>
              <w:jc w:val="center"/>
              <w:rPr>
                <w:rFonts w:ascii="Arial"/>
              </w:rPr>
            </w:pPr>
            <w:r>
              <w:rPr>
                <w:rFonts w:hint="eastAsia" w:ascii="Arial"/>
              </w:rPr>
              <w:t>0</w:t>
            </w:r>
          </w:p>
        </w:tc>
        <w:tc>
          <w:tcPr>
            <w:tcW w:w="639" w:type="dxa"/>
            <w:tcBorders>
              <w:top w:val="single" w:color="000000" w:sz="2" w:space="0"/>
              <w:bottom w:val="single" w:color="000000" w:sz="2" w:space="0"/>
            </w:tcBorders>
            <w:vAlign w:val="center"/>
          </w:tcPr>
          <w:p>
            <w:pPr>
              <w:spacing w:line="580" w:lineRule="exact"/>
              <w:jc w:val="center"/>
              <w:rPr>
                <w:rFonts w:ascii="Arial"/>
              </w:rPr>
            </w:pPr>
            <w:r>
              <w:rPr>
                <w:rFonts w:hint="eastAsia" w:ascii="Arial"/>
              </w:rPr>
              <w:t>0</w:t>
            </w:r>
          </w:p>
        </w:tc>
        <w:tc>
          <w:tcPr>
            <w:tcW w:w="638" w:type="dxa"/>
            <w:tcBorders>
              <w:top w:val="single" w:color="000000" w:sz="2" w:space="0"/>
              <w:bottom w:val="single" w:color="000000" w:sz="2" w:space="0"/>
            </w:tcBorders>
            <w:vAlign w:val="center"/>
          </w:tcPr>
          <w:p>
            <w:pPr>
              <w:spacing w:line="580" w:lineRule="exact"/>
              <w:jc w:val="center"/>
              <w:rPr>
                <w:rFonts w:ascii="Arial"/>
              </w:rPr>
            </w:pPr>
            <w:r>
              <w:rPr>
                <w:rFonts w:hint="eastAsia" w:ascii="Arial"/>
              </w:rPr>
              <w:t>0</w:t>
            </w:r>
          </w:p>
        </w:tc>
        <w:tc>
          <w:tcPr>
            <w:tcW w:w="639" w:type="dxa"/>
            <w:tcBorders>
              <w:top w:val="single" w:color="000000" w:sz="2" w:space="0"/>
              <w:bottom w:val="single" w:color="000000" w:sz="2" w:space="0"/>
            </w:tcBorders>
            <w:vAlign w:val="center"/>
          </w:tcPr>
          <w:p>
            <w:pPr>
              <w:spacing w:line="580" w:lineRule="exact"/>
              <w:jc w:val="center"/>
              <w:rPr>
                <w:rFonts w:ascii="Arial"/>
              </w:rPr>
            </w:pPr>
            <w:r>
              <w:rPr>
                <w:rFonts w:hint="eastAsia" w:ascii="Arial"/>
              </w:rPr>
              <w:t>0</w:t>
            </w:r>
          </w:p>
        </w:tc>
        <w:tc>
          <w:tcPr>
            <w:tcW w:w="649" w:type="dxa"/>
            <w:tcBorders>
              <w:top w:val="single" w:color="000000" w:sz="2" w:space="0"/>
              <w:bottom w:val="single" w:color="000000" w:sz="2" w:space="0"/>
            </w:tcBorders>
            <w:vAlign w:val="center"/>
          </w:tcPr>
          <w:p>
            <w:pPr>
              <w:spacing w:line="580" w:lineRule="exact"/>
              <w:jc w:val="center"/>
              <w:rPr>
                <w:rFonts w:ascii="Arial"/>
              </w:rPr>
            </w:pPr>
            <w:r>
              <w:rPr>
                <w:rFonts w:hint="eastAsia" w:ascii="Arial"/>
              </w:rPr>
              <w:t>0</w:t>
            </w:r>
          </w:p>
        </w:tc>
        <w:tc>
          <w:tcPr>
            <w:tcW w:w="639" w:type="dxa"/>
            <w:tcBorders>
              <w:top w:val="single" w:color="000000" w:sz="2" w:space="0"/>
              <w:bottom w:val="single" w:color="000000" w:sz="2" w:space="0"/>
            </w:tcBorders>
            <w:vAlign w:val="center"/>
          </w:tcPr>
          <w:p>
            <w:pPr>
              <w:spacing w:line="580" w:lineRule="exact"/>
              <w:jc w:val="center"/>
              <w:rPr>
                <w:rFonts w:ascii="Arial"/>
              </w:rPr>
            </w:pPr>
            <w:r>
              <w:rPr>
                <w:rFonts w:hint="eastAsia" w:ascii="Arial"/>
              </w:rPr>
              <w:t>0</w:t>
            </w:r>
          </w:p>
        </w:tc>
        <w:tc>
          <w:tcPr>
            <w:tcW w:w="638" w:type="dxa"/>
            <w:tcBorders>
              <w:top w:val="single" w:color="000000" w:sz="2" w:space="0"/>
              <w:bottom w:val="single" w:color="000000" w:sz="2" w:space="0"/>
            </w:tcBorders>
            <w:vAlign w:val="center"/>
          </w:tcPr>
          <w:p>
            <w:pPr>
              <w:spacing w:line="580" w:lineRule="exact"/>
              <w:jc w:val="center"/>
              <w:rPr>
                <w:rFonts w:ascii="Arial"/>
              </w:rPr>
            </w:pPr>
            <w:r>
              <w:rPr>
                <w:rFonts w:hint="eastAsia" w:ascii="Arial"/>
              </w:rPr>
              <w:t>0</w:t>
            </w:r>
          </w:p>
        </w:tc>
        <w:tc>
          <w:tcPr>
            <w:tcW w:w="639" w:type="dxa"/>
            <w:tcBorders>
              <w:top w:val="single" w:color="000000" w:sz="2" w:space="0"/>
              <w:bottom w:val="single" w:color="000000" w:sz="2" w:space="0"/>
            </w:tcBorders>
            <w:vAlign w:val="center"/>
          </w:tcPr>
          <w:p>
            <w:pPr>
              <w:spacing w:line="580" w:lineRule="exact"/>
              <w:jc w:val="center"/>
              <w:rPr>
                <w:rFonts w:ascii="Arial"/>
              </w:rPr>
            </w:pPr>
            <w:r>
              <w:rPr>
                <w:rFonts w:hint="eastAsia" w:ascii="Arial"/>
              </w:rPr>
              <w:t>0</w:t>
            </w:r>
          </w:p>
        </w:tc>
        <w:tc>
          <w:tcPr>
            <w:tcW w:w="648" w:type="dxa"/>
            <w:tcBorders>
              <w:top w:val="single" w:color="000000" w:sz="2" w:space="0"/>
              <w:bottom w:val="single" w:color="000000" w:sz="2" w:space="0"/>
            </w:tcBorders>
            <w:vAlign w:val="center"/>
          </w:tcPr>
          <w:p>
            <w:pPr>
              <w:spacing w:line="580" w:lineRule="exact"/>
              <w:jc w:val="center"/>
              <w:rPr>
                <w:rFonts w:ascii="Arial"/>
              </w:rPr>
            </w:pPr>
            <w:r>
              <w:rPr>
                <w:rFonts w:hint="eastAsia" w:ascii="Arial"/>
              </w:rPr>
              <w:t>0</w:t>
            </w:r>
          </w:p>
        </w:tc>
        <w:tc>
          <w:tcPr>
            <w:tcW w:w="639" w:type="dxa"/>
            <w:tcBorders>
              <w:top w:val="single" w:color="000000" w:sz="2" w:space="0"/>
              <w:bottom w:val="single" w:color="000000" w:sz="2" w:space="0"/>
            </w:tcBorders>
            <w:vAlign w:val="center"/>
          </w:tcPr>
          <w:p>
            <w:pPr>
              <w:spacing w:line="580" w:lineRule="exact"/>
              <w:jc w:val="center"/>
              <w:rPr>
                <w:rFonts w:ascii="Arial"/>
              </w:rPr>
            </w:pPr>
            <w:r>
              <w:rPr>
                <w:rFonts w:hint="eastAsia" w:ascii="Arial"/>
              </w:rPr>
              <w:t>0</w:t>
            </w:r>
          </w:p>
        </w:tc>
        <w:tc>
          <w:tcPr>
            <w:tcW w:w="639" w:type="dxa"/>
            <w:tcBorders>
              <w:top w:val="single" w:color="000000" w:sz="2" w:space="0"/>
              <w:bottom w:val="single" w:color="000000" w:sz="2" w:space="0"/>
            </w:tcBorders>
            <w:vAlign w:val="center"/>
          </w:tcPr>
          <w:p>
            <w:pPr>
              <w:spacing w:line="580" w:lineRule="exact"/>
              <w:jc w:val="center"/>
              <w:rPr>
                <w:rFonts w:ascii="Arial"/>
              </w:rPr>
            </w:pPr>
            <w:r>
              <w:rPr>
                <w:rFonts w:hint="eastAsia" w:ascii="Arial"/>
              </w:rPr>
              <w:t>0</w:t>
            </w:r>
          </w:p>
        </w:tc>
        <w:tc>
          <w:tcPr>
            <w:tcW w:w="658" w:type="dxa"/>
            <w:tcBorders>
              <w:top w:val="single" w:color="000000" w:sz="2" w:space="0"/>
              <w:bottom w:val="single" w:color="000000" w:sz="2" w:space="0"/>
            </w:tcBorders>
            <w:vAlign w:val="center"/>
          </w:tcPr>
          <w:p>
            <w:pPr>
              <w:spacing w:line="580" w:lineRule="exact"/>
              <w:jc w:val="center"/>
              <w:rPr>
                <w:rFonts w:ascii="Arial"/>
              </w:rPr>
            </w:pPr>
            <w:r>
              <w:rPr>
                <w:rFonts w:hint="eastAsia" w:ascii="Arial"/>
              </w:rPr>
              <w:t>0</w:t>
            </w:r>
          </w:p>
        </w:tc>
        <w:tc>
          <w:tcPr>
            <w:tcW w:w="639" w:type="dxa"/>
            <w:tcBorders>
              <w:top w:val="single" w:color="000000" w:sz="2" w:space="0"/>
              <w:bottom w:val="single" w:color="000000" w:sz="2" w:space="0"/>
            </w:tcBorders>
            <w:vAlign w:val="center"/>
          </w:tcPr>
          <w:p>
            <w:pPr>
              <w:spacing w:line="580" w:lineRule="exact"/>
              <w:jc w:val="center"/>
              <w:rPr>
                <w:rFonts w:ascii="Arial"/>
              </w:rPr>
            </w:pPr>
            <w:r>
              <w:rPr>
                <w:rFonts w:hint="eastAsia" w:ascii="Arial"/>
              </w:rPr>
              <w:t>0</w:t>
            </w:r>
          </w:p>
        </w:tc>
        <w:tc>
          <w:tcPr>
            <w:tcW w:w="639" w:type="dxa"/>
            <w:tcBorders>
              <w:top w:val="single" w:color="000000" w:sz="2" w:space="0"/>
              <w:bottom w:val="single" w:color="000000" w:sz="2" w:space="0"/>
            </w:tcBorders>
            <w:vAlign w:val="center"/>
          </w:tcPr>
          <w:p>
            <w:pPr>
              <w:spacing w:line="580" w:lineRule="exact"/>
              <w:jc w:val="center"/>
              <w:rPr>
                <w:rFonts w:ascii="Arial"/>
              </w:rPr>
            </w:pPr>
            <w:r>
              <w:rPr>
                <w:rFonts w:hint="eastAsia" w:ascii="Arial"/>
              </w:rPr>
              <w:t>0</w:t>
            </w:r>
          </w:p>
        </w:tc>
        <w:tc>
          <w:tcPr>
            <w:tcW w:w="648" w:type="dxa"/>
            <w:tcBorders>
              <w:top w:val="single" w:color="000000" w:sz="2" w:space="0"/>
              <w:bottom w:val="single" w:color="000000" w:sz="2" w:space="0"/>
            </w:tcBorders>
            <w:vAlign w:val="center"/>
          </w:tcPr>
          <w:p>
            <w:pPr>
              <w:spacing w:line="580" w:lineRule="exact"/>
              <w:jc w:val="center"/>
              <w:rPr>
                <w:rFonts w:ascii="Arial"/>
              </w:rPr>
            </w:pPr>
            <w:r>
              <w:rPr>
                <w:rFonts w:hint="eastAsia" w:ascii="Arial"/>
              </w:rPr>
              <w:t>0</w:t>
            </w:r>
          </w:p>
        </w:tc>
      </w:tr>
    </w:tbl>
    <w:p>
      <w:pPr>
        <w:numPr>
          <w:ilvl w:val="0"/>
          <w:numId w:val="2"/>
        </w:num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存在的主要问题及改进情况</w:t>
      </w:r>
    </w:p>
    <w:p>
      <w:pPr>
        <w:widowControl/>
        <w:shd w:val="clear" w:color="auto" w:fill="FFFFFF"/>
        <w:spacing w:line="580" w:lineRule="exact"/>
        <w:ind w:firstLine="642"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000000"/>
          <w:kern w:val="0"/>
          <w:sz w:val="32"/>
          <w:szCs w:val="32"/>
        </w:rPr>
        <w:t>一是信息公开内容方面。</w:t>
      </w:r>
      <w:r>
        <w:rPr>
          <w:rFonts w:hint="eastAsia" w:ascii="仿宋_GB2312" w:hAnsi="仿宋_GB2312" w:eastAsia="仿宋_GB2312" w:cs="仿宋_GB2312"/>
          <w:color w:val="000000"/>
          <w:kern w:val="0"/>
          <w:sz w:val="32"/>
          <w:szCs w:val="32"/>
        </w:rPr>
        <w:t>内容还需进一步充实，在一些政策、制度、工程建设等方面需加大公开力度，进一步加强信息公开的针对性。改进情况：积极与业务科室沟通，梳理我局公开事项，及时查漏补缺。</w:t>
      </w:r>
      <w:r>
        <w:rPr>
          <w:rFonts w:hint="eastAsia" w:ascii="仿宋_GB2312" w:hAnsi="仿宋_GB2312" w:eastAsia="仿宋_GB2312" w:cs="仿宋_GB2312"/>
          <w:b/>
          <w:bCs/>
          <w:color w:val="000000"/>
          <w:kern w:val="0"/>
          <w:sz w:val="32"/>
          <w:szCs w:val="32"/>
        </w:rPr>
        <w:t>二是政策解读方面。</w:t>
      </w:r>
      <w:r>
        <w:rPr>
          <w:rFonts w:hint="eastAsia" w:ascii="仿宋_GB2312" w:hAnsi="仿宋_GB2312" w:eastAsia="仿宋_GB2312" w:cs="仿宋_GB2312"/>
          <w:color w:val="000000"/>
          <w:kern w:val="0"/>
          <w:sz w:val="32"/>
          <w:szCs w:val="32"/>
        </w:rPr>
        <w:t>政策解读还需要进一步加强，尤其是解读方式上需要创新运用群众喜闻乐见、便于理解的语言、图表等，切实提高群众的政策知晓率。改进情况：充分利用政务新媒体的宣传作用，在网站发布政策解读文章，提高政策知晓率。</w:t>
      </w:r>
      <w:r>
        <w:rPr>
          <w:rFonts w:hint="eastAsia" w:ascii="仿宋_GB2312" w:hAnsi="仿宋_GB2312" w:eastAsia="仿宋_GB2312" w:cs="仿宋_GB2312"/>
          <w:b/>
          <w:bCs/>
          <w:color w:val="000000"/>
          <w:kern w:val="0"/>
          <w:sz w:val="32"/>
          <w:szCs w:val="32"/>
        </w:rPr>
        <w:t>三是工作人员方面。</w:t>
      </w:r>
      <w:r>
        <w:rPr>
          <w:rFonts w:hint="eastAsia" w:ascii="仿宋_GB2312" w:hAnsi="仿宋_GB2312" w:eastAsia="仿宋_GB2312" w:cs="仿宋_GB2312"/>
          <w:color w:val="000000"/>
          <w:kern w:val="0"/>
          <w:sz w:val="32"/>
          <w:szCs w:val="32"/>
        </w:rPr>
        <w:t>政府信息公开的培训力度还需进一步加大，工作人员的水平还需进一步提高。改进情况：通过多种形式对工作人员进行网络建设、政策理论等的学习培训，提高工作人员能力和水平，为保证信息公开的质量打好基础。</w:t>
      </w:r>
    </w:p>
    <w:p>
      <w:pPr>
        <w:numPr>
          <w:ilvl w:val="0"/>
          <w:numId w:val="2"/>
        </w:num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其他需要报告的事项</w:t>
      </w:r>
    </w:p>
    <w:p>
      <w:pPr>
        <w:widowControl/>
        <w:shd w:val="clear" w:color="auto" w:fill="FFFFFF"/>
        <w:spacing w:line="58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无</w:t>
      </w:r>
    </w:p>
    <w:p>
      <w:pPr>
        <w:spacing w:line="580" w:lineRule="exact"/>
        <w:ind w:firstLine="640" w:firstLineChars="200"/>
        <w:rPr>
          <w:rFonts w:ascii="仿宋" w:hAnsi="仿宋" w:eastAsia="仿宋" w:cs="仿宋"/>
          <w:sz w:val="32"/>
          <w:szCs w:val="32"/>
        </w:rPr>
      </w:pP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DejaVu Sans"/>
    <w:panose1 w:val="020B0604020202020204"/>
    <w:charset w:val="00"/>
    <w:family w:val="swiss"/>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
    <w:altName w:val="Noto Sans CJK SC"/>
    <w:panose1 w:val="02010609060101010101"/>
    <w:charset w:val="86"/>
    <w:family w:val="modern"/>
    <w:pitch w:val="default"/>
    <w:sig w:usb0="00000000" w:usb1="00000000" w:usb2="00000016" w:usb3="00000000" w:csb0="00040001" w:csb1="00000000"/>
  </w:font>
  <w:font w:name="楷体">
    <w:altName w:val="Noto Sans CJK SC"/>
    <w:panose1 w:val="0201060906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EA02D8"/>
    <w:multiLevelType w:val="singleLevel"/>
    <w:tmpl w:val="69EA02D8"/>
    <w:lvl w:ilvl="0" w:tentative="0">
      <w:start w:val="4"/>
      <w:numFmt w:val="chineseCounting"/>
      <w:suff w:val="nothing"/>
      <w:lvlText w:val="%1、"/>
      <w:lvlJc w:val="left"/>
      <w:rPr>
        <w:rFonts w:hint="eastAsia"/>
      </w:rPr>
    </w:lvl>
  </w:abstractNum>
  <w:abstractNum w:abstractNumId="1">
    <w:nsid w:val="70701A5E"/>
    <w:multiLevelType w:val="singleLevel"/>
    <w:tmpl w:val="70701A5E"/>
    <w:lvl w:ilvl="0" w:tentative="0">
      <w:start w:val="1"/>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92B74"/>
    <w:rsid w:val="009462EA"/>
    <w:rsid w:val="00D66F5A"/>
    <w:rsid w:val="00EE4C3D"/>
    <w:rsid w:val="00FC75F8"/>
    <w:rsid w:val="2713111B"/>
    <w:rsid w:val="2AF8539D"/>
    <w:rsid w:val="2E4C670C"/>
    <w:rsid w:val="32992B74"/>
    <w:rsid w:val="4F263EA4"/>
    <w:rsid w:val="4F693DE7"/>
    <w:rsid w:val="5E621C29"/>
    <w:rsid w:val="7246656C"/>
    <w:rsid w:val="744934AE"/>
    <w:rsid w:val="7A34604F"/>
    <w:rsid w:val="E974E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382</Words>
  <Characters>2179</Characters>
  <Lines>18</Lines>
  <Paragraphs>5</Paragraphs>
  <TotalTime>15</TotalTime>
  <ScaleCrop>false</ScaleCrop>
  <LinksUpToDate>false</LinksUpToDate>
  <CharactersWithSpaces>2556</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2022-01-19T16:36:00Z</dcterms:created>
  <dc:creator>Zoe</dc:creator>
  <cp:lastModifiedBy>baixin</cp:lastModifiedBy>
  <cp:lastPrinted>2022-01-26T09:37:00Z</cp:lastPrinted>
  <dcterms:modified xsi:type="dcterms:W3CDTF">2022-02-26T15:12:24Z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0CEED9DB96C1459BACFB99060BB74CEB</vt:lpwstr>
  </property>
</Properties>
</file>