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5" w:rsidRPr="00384FCE" w:rsidRDefault="006A7305" w:rsidP="00384FCE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384FCE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尧都区商务局</w:t>
      </w:r>
    </w:p>
    <w:p w:rsidR="006A7305" w:rsidRPr="00384FCE" w:rsidRDefault="006A7305" w:rsidP="00384FCE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384FCE"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2019</w:t>
      </w:r>
      <w:r w:rsidRPr="00384FCE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年政府信息公开年度报告</w:t>
      </w:r>
    </w:p>
    <w:p w:rsidR="006A7305" w:rsidRDefault="006A7305" w:rsidP="00536527">
      <w:pPr>
        <w:spacing w:line="560" w:lineRule="exact"/>
        <w:ind w:firstLineChars="200" w:firstLine="640"/>
        <w:rPr>
          <w:rFonts w:ascii="Times New Roman" w:eastAsia="黑体" w:hAnsi="黑体"/>
          <w:color w:val="000000"/>
          <w:sz w:val="32"/>
          <w:szCs w:val="32"/>
        </w:rPr>
      </w:pPr>
      <w:r w:rsidRPr="00A26555">
        <w:rPr>
          <w:rFonts w:ascii="Times New Roman" w:eastAsia="黑体" w:hAnsi="黑体" w:hint="eastAsia"/>
          <w:color w:val="000000"/>
          <w:sz w:val="32"/>
          <w:szCs w:val="32"/>
        </w:rPr>
        <w:t>一、</w:t>
      </w:r>
      <w:r>
        <w:rPr>
          <w:rFonts w:ascii="Times New Roman" w:eastAsia="黑体" w:hAnsi="黑体" w:hint="eastAsia"/>
          <w:color w:val="000000"/>
          <w:sz w:val="32"/>
          <w:szCs w:val="32"/>
        </w:rPr>
        <w:t>总体</w:t>
      </w:r>
      <w:r w:rsidRPr="00A26555">
        <w:rPr>
          <w:rFonts w:ascii="Times New Roman" w:eastAsia="黑体" w:hAnsi="黑体" w:hint="eastAsia"/>
          <w:color w:val="000000"/>
          <w:sz w:val="32"/>
          <w:szCs w:val="32"/>
        </w:rPr>
        <w:t>情况</w:t>
      </w:r>
    </w:p>
    <w:p w:rsidR="006A7305" w:rsidRDefault="006A7305" w:rsidP="0053652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（一）未公开行政法规、规章和规范性文件方面公开信息；</w:t>
      </w:r>
    </w:p>
    <w:p w:rsidR="006A7305" w:rsidRDefault="006A7305" w:rsidP="0053652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（二）未公开国民经济和社会发展规划、专项规划、区域规划及相关政策方面公开信息；</w:t>
      </w:r>
    </w:p>
    <w:p w:rsidR="006A7305" w:rsidRDefault="006A7305" w:rsidP="0053652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（三）未公开国民经济和社会发展统计信息方面的信息；</w:t>
      </w:r>
    </w:p>
    <w:p w:rsidR="006A7305" w:rsidRDefault="006A7305" w:rsidP="0053652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（四）未公开财政预算、决算报告；</w:t>
      </w:r>
    </w:p>
    <w:p w:rsidR="006A7305" w:rsidRDefault="006A7305" w:rsidP="0053652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（五）不涉及相关行政事业性收费的项目、依据、标准；</w:t>
      </w:r>
    </w:p>
    <w:p w:rsidR="006A7305" w:rsidRDefault="006A7305" w:rsidP="0053652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（六）未公开政府集中采购项目的目录、标准及实施情况；</w:t>
      </w:r>
    </w:p>
    <w:p w:rsidR="006A7305" w:rsidRDefault="006A7305" w:rsidP="0053652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（七）</w:t>
      </w:r>
      <w:bookmarkStart w:id="0" w:name="#top"/>
      <w:bookmarkEnd w:id="0"/>
      <w:r>
        <w:rPr>
          <w:rFonts w:ascii="仿宋_GB2312" w:eastAsia="仿宋_GB2312" w:hAnsi="Times New Roman" w:hint="eastAsia"/>
          <w:sz w:val="32"/>
          <w:szCs w:val="32"/>
        </w:rPr>
        <w:t>未公开</w:t>
      </w:r>
      <w:r w:rsidRPr="007A36B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行政许可的事项、依据、条件、数量、程序、期限以及申请行政许可需要提交的全部材料目录及办理情况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方面的信息；</w:t>
      </w:r>
    </w:p>
    <w:p w:rsidR="006A7305" w:rsidRDefault="006A7305" w:rsidP="0053652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（八）未公开重大建设项目的批准和实施情况方面的信息；</w:t>
      </w:r>
    </w:p>
    <w:p w:rsidR="006A7305" w:rsidRDefault="006A7305" w:rsidP="0053652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（九）通过微信公众平台公开尧都区招商局驻村帮扶工作队扶贫工作信息，内容为帮扶工作队员下乡扶贫的情况；</w:t>
      </w:r>
    </w:p>
    <w:p w:rsidR="006A7305" w:rsidRDefault="006A7305" w:rsidP="0053652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（十）未公开突发公共事件的应急预案、预警信息及对应情况方面的信息；</w:t>
      </w:r>
    </w:p>
    <w:p w:rsidR="006A7305" w:rsidRPr="004551F8" w:rsidRDefault="006A7305" w:rsidP="0053652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（十一）未公开环境保护、公共卫生、安全生产、食品药品、产品质量的监督检查情况方面的信息。</w:t>
      </w:r>
    </w:p>
    <w:p w:rsidR="006A7305" w:rsidRPr="00384FCE" w:rsidRDefault="006A7305" w:rsidP="00384FCE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84FC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6A7305" w:rsidRPr="00B14EF4" w:rsidTr="0042114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A7305" w:rsidRPr="00B14EF4" w:rsidTr="0042114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A7305" w:rsidRPr="00B14EF4" w:rsidTr="0042114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A7305" w:rsidRPr="00B14EF4" w:rsidTr="00421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A7305" w:rsidRPr="00B14EF4" w:rsidTr="0042114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536527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536527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A7305" w:rsidRPr="00B14EF4" w:rsidTr="0042114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A7305" w:rsidRPr="00B14EF4" w:rsidTr="00421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A7305" w:rsidRPr="00B14EF4" w:rsidTr="0042114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A7305" w:rsidRPr="00B14EF4" w:rsidTr="0042114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6A7305" w:rsidRPr="00B14EF4" w:rsidTr="0042114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A7305" w:rsidRPr="00B14EF4" w:rsidTr="0042114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A7305" w:rsidRPr="00B14EF4" w:rsidTr="0042114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6A7305" w:rsidRPr="008B2458" w:rsidRDefault="006A7305" w:rsidP="0042114A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B245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6A7305" w:rsidRPr="00B14EF4" w:rsidTr="0042114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</w:t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A7305" w:rsidRPr="00B14EF4" w:rsidTr="00421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6A7305" w:rsidRPr="00B14EF4" w:rsidTr="00421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6A7305" w:rsidRPr="0042114A" w:rsidRDefault="006A7305" w:rsidP="0042114A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 w:rsidRPr="008B245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A7305" w:rsidRPr="00B14EF4" w:rsidTr="0042114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A7305" w:rsidRPr="00B14EF4" w:rsidTr="0042114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</w:t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</w:t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</w:t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A7305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A7305" w:rsidRPr="00B14EF4" w:rsidTr="0042114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05" w:rsidRPr="0042114A" w:rsidRDefault="006A7305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6A7305" w:rsidRDefault="006A7305" w:rsidP="00536527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B245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五、存在的主要问题及改进情况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楷体" w:hAnsi="楷体" w:cs="Times New Roman" w:hint="eastAsia"/>
          <w:color w:val="000000"/>
          <w:kern w:val="2"/>
          <w:sz w:val="32"/>
          <w:szCs w:val="32"/>
        </w:rPr>
        <w:t>（一）主要问题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、各股室主动公开意识有待进一步加强。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、政府信息主动公开的深度还有待进一步拓展。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、政府信息公开渠道还有待进一步完善。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楷体" w:hAnsi="楷体" w:cs="Times New Roman" w:hint="eastAsia"/>
          <w:color w:val="000000"/>
          <w:kern w:val="2"/>
          <w:sz w:val="32"/>
          <w:szCs w:val="32"/>
        </w:rPr>
        <w:t>（二）改进措施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、加强组织领导，进一步完善工作机制，明确政府信息公开机构职责和任务，形成职责分明、分工合理、各负其责、齐抓共管的工作局面。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、加大宣传力度，塑造良好的政府信息公开工作氛围。</w:t>
      </w:r>
    </w:p>
    <w:p w:rsidR="006A7305" w:rsidRPr="00A26555" w:rsidRDefault="006A7305" w:rsidP="00536527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A26555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、围绕中心工作，公开尤其是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群众</w:t>
      </w:r>
      <w:r w:rsidRPr="00A2655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关注的热点问题。以公众关心的热点、难点问题为导向，全面、及时地公开政府信息，确保政府信息公开工作的针对性和实效性。</w:t>
      </w:r>
    </w:p>
    <w:p w:rsidR="006A7305" w:rsidRPr="008B2458" w:rsidRDefault="006A7305" w:rsidP="00536527">
      <w:pPr>
        <w:widowControl/>
        <w:shd w:val="clear" w:color="auto" w:fill="FFFFFF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8B2458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六、其他需要报告的事项</w:t>
      </w:r>
    </w:p>
    <w:p w:rsidR="006A7305" w:rsidRDefault="006A7305" w:rsidP="00536527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 w:rsidRPr="008B2458">
        <w:rPr>
          <w:rFonts w:ascii="仿宋_GB2312" w:eastAsia="仿宋_GB2312" w:hint="eastAsia"/>
          <w:sz w:val="32"/>
          <w:szCs w:val="32"/>
        </w:rPr>
        <w:t>无其他需要报告的事项。</w:t>
      </w:r>
    </w:p>
    <w:p w:rsidR="006A7305" w:rsidRDefault="006A7305" w:rsidP="00536527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</w:p>
    <w:p w:rsidR="006A7305" w:rsidRDefault="006A7305" w:rsidP="00536527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</w:p>
    <w:p w:rsidR="006A7305" w:rsidRPr="005769E5" w:rsidRDefault="006A7305" w:rsidP="00536527">
      <w:pPr>
        <w:widowControl/>
        <w:shd w:val="clear" w:color="auto" w:fill="FFFFFF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 w:rsidRPr="005769E5">
        <w:rPr>
          <w:rFonts w:ascii="Times New Roman" w:eastAsia="仿宋_GB2312" w:hAnsi="Times New Roman" w:hint="eastAsia"/>
          <w:sz w:val="32"/>
          <w:szCs w:val="32"/>
        </w:rPr>
        <w:t>尧都区商务局</w:t>
      </w:r>
    </w:p>
    <w:p w:rsidR="006A7305" w:rsidRPr="005769E5" w:rsidRDefault="006A7305" w:rsidP="002C653F">
      <w:pPr>
        <w:widowControl/>
        <w:shd w:val="clear" w:color="auto" w:fill="FFFFFF"/>
        <w:ind w:firstLineChars="1500" w:firstLine="48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5769E5">
        <w:rPr>
          <w:rFonts w:ascii="Times New Roman" w:eastAsia="仿宋_GB2312" w:hAnsi="Times New Roman"/>
          <w:sz w:val="32"/>
          <w:szCs w:val="32"/>
        </w:rPr>
        <w:t>2020</w:t>
      </w:r>
      <w:r w:rsidRPr="005769E5">
        <w:rPr>
          <w:rFonts w:ascii="Times New Roman" w:eastAsia="仿宋_GB2312" w:hAnsi="Times New Roman" w:hint="eastAsia"/>
          <w:sz w:val="32"/>
          <w:szCs w:val="32"/>
        </w:rPr>
        <w:t>年</w:t>
      </w:r>
      <w:r w:rsidRPr="005769E5">
        <w:rPr>
          <w:rFonts w:ascii="Times New Roman" w:eastAsia="仿宋_GB2312" w:hAnsi="Times New Roman"/>
          <w:sz w:val="32"/>
          <w:szCs w:val="32"/>
        </w:rPr>
        <w:t>1</w:t>
      </w:r>
      <w:r w:rsidRPr="005769E5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 w:rsidRPr="005769E5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A7305" w:rsidRPr="005769E5" w:rsidSect="00FD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037B05"/>
    <w:rsid w:val="0004444B"/>
    <w:rsid w:val="0015001A"/>
    <w:rsid w:val="001B7F99"/>
    <w:rsid w:val="001C0FB0"/>
    <w:rsid w:val="00205CBC"/>
    <w:rsid w:val="002152EB"/>
    <w:rsid w:val="002C653F"/>
    <w:rsid w:val="00313A93"/>
    <w:rsid w:val="00384FCE"/>
    <w:rsid w:val="003C53B1"/>
    <w:rsid w:val="0042114A"/>
    <w:rsid w:val="004551F8"/>
    <w:rsid w:val="004A04AF"/>
    <w:rsid w:val="00536527"/>
    <w:rsid w:val="00546F02"/>
    <w:rsid w:val="005769E5"/>
    <w:rsid w:val="00586E6A"/>
    <w:rsid w:val="005A1123"/>
    <w:rsid w:val="00664868"/>
    <w:rsid w:val="006A7305"/>
    <w:rsid w:val="006F6F6B"/>
    <w:rsid w:val="00753CE7"/>
    <w:rsid w:val="007A36BE"/>
    <w:rsid w:val="00823897"/>
    <w:rsid w:val="008367F8"/>
    <w:rsid w:val="00851933"/>
    <w:rsid w:val="008B2458"/>
    <w:rsid w:val="008F471F"/>
    <w:rsid w:val="00905597"/>
    <w:rsid w:val="009057E0"/>
    <w:rsid w:val="00A26555"/>
    <w:rsid w:val="00A61709"/>
    <w:rsid w:val="00A952D6"/>
    <w:rsid w:val="00B14EF4"/>
    <w:rsid w:val="00B40022"/>
    <w:rsid w:val="00C16412"/>
    <w:rsid w:val="00C31008"/>
    <w:rsid w:val="00C61FEA"/>
    <w:rsid w:val="00D00E05"/>
    <w:rsid w:val="00E54B61"/>
    <w:rsid w:val="00E75467"/>
    <w:rsid w:val="00EC1162"/>
    <w:rsid w:val="00ED6ED7"/>
    <w:rsid w:val="00FC013E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1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13A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19">
          <w:marLeft w:val="0"/>
          <w:marRight w:val="0"/>
          <w:marTop w:val="0"/>
          <w:marBottom w:val="0"/>
          <w:divBdr>
            <w:top w:val="single" w:sz="6" w:space="8" w:color="B5B5B5"/>
            <w:left w:val="single" w:sz="6" w:space="0" w:color="B5B5B5"/>
            <w:bottom w:val="single" w:sz="6" w:space="8" w:color="B5B5B5"/>
            <w:right w:val="single" w:sz="6" w:space="0" w:color="B5B5B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2019-12-16T08:51:00Z</cp:lastPrinted>
  <dcterms:created xsi:type="dcterms:W3CDTF">2020-03-11T10:35:00Z</dcterms:created>
  <dcterms:modified xsi:type="dcterms:W3CDTF">2020-03-11T10:35:00Z</dcterms:modified>
</cp:coreProperties>
</file>