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尧都区信访局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kern w:val="2"/>
          <w:sz w:val="32"/>
          <w:szCs w:val="32"/>
          <w:lang w:val="en-US" w:eastAsia="zh-CN" w:bidi="ar-SA"/>
        </w:rPr>
        <w:t>一是领导重视，加强信息公开工作领导。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我局高度重视信息公开工作，成立了信访局政府信息公开工作领导小组，由局长担任组长，副科级领导担任副组长，各科室负责人为成员的领导小组，切实加强对该项工作的组织领导，把政务公开工作列入重要议事日程，坚持常抓常议。指定责任心强的同志具体负责政府信息公开内容维护更新、组织协调等日常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二是明确责任，健全完善各项工作制度。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围绕信息公开工作面临的问题，健全完善政府信息公开相关制度，明确了有关科室信息公开工作职责，明确专职人员对本局各类信息进行公开机制，确保政府信息公开工作制度化、规范化。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kern w:val="2"/>
          <w:sz w:val="32"/>
          <w:szCs w:val="32"/>
          <w:lang w:val="en-US" w:eastAsia="zh-CN" w:bidi="ar-SA"/>
        </w:rPr>
        <w:t>三是畅通渠道，提高信息公开业务水平。</w:t>
      </w: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以微信公众号、LED宣传屏、发放资料等方式为政务信息公开主渠道，制作了“如何信访宣传动漫”宣传片、“信访漫话”、“信访条例”、“网上信访操作指南”、“关于进一步规范信访事项受理办理程序”等宣传手册，使群众能够更为直观地了解如何依法有序信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kern w:val="2"/>
          <w:sz w:val="32"/>
          <w:szCs w:val="32"/>
          <w:lang w:val="en-US" w:eastAsia="zh-CN" w:bidi="ar-SA"/>
        </w:rPr>
        <w:t>四是改进方法，提高政务公开的实效性。</w:t>
      </w: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2021年，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紧紧围绕信访相关法规文件、</w:t>
      </w: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领导定期公开接访群众活动、依法信访宣传、信访工作经验、信访工作动态信息等方面内容，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积极主动公开政府信息。全年</w:t>
      </w: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共主动公开信息76条，其中，工作动态16条、领导接访信息51条、通知公告9条。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right="116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ind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bookmarkStart w:id="0" w:name="_GoBack" w:colFirst="3" w:colLast="8"/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6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2021年信访局政府信息公开工作虽然取得了一定的成绩，但工作中还存在一些不足：主动公开内容不够全面，工作水平和创新能力仍有待提高；政府信息公开队伍建设有待进一步完善等。针对这些问题，下一步我局将进一步加大工作力度，提高政府信息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（一）加强《条例》学习。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继续深入学习领会《条例》内容，夯实工作基础，提升工作实效，结合工作实际，转变工作思路，明确工作任务和重点，积极推进新形势下的政府信息公开工作。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（二）充实和完善政务公开内容。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我局将根据上级部门对政务公开工作的新要求和公众关切，结合年度工作重点，规范和完善政务公开的内容、形式，对涉及公众关心的应该公开的及时公开，提高公开针对性、实效性。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92B74"/>
    <w:rsid w:val="0F820135"/>
    <w:rsid w:val="2713111B"/>
    <w:rsid w:val="2AF8539D"/>
    <w:rsid w:val="2E4C670C"/>
    <w:rsid w:val="32992B74"/>
    <w:rsid w:val="4F263EA4"/>
    <w:rsid w:val="4F693DE7"/>
    <w:rsid w:val="5E621C29"/>
    <w:rsid w:val="7246656C"/>
    <w:rsid w:val="744934AE"/>
    <w:rsid w:val="7A34604F"/>
    <w:rsid w:val="9AFDCA2D"/>
    <w:rsid w:val="BF5CF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2022-01-20T00:36:00Z</dcterms:created>
  <dc:creator>Zoe</dc:creator>
  <cp:lastModifiedBy>baixin</cp:lastModifiedBy>
  <cp:lastPrinted>2022-01-26T17:37:00Z</cp:lastPrinted>
  <dcterms:modified xsi:type="dcterms:W3CDTF">2022-02-28T16:22:41Z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F8222777B8AC477D963282043532B4C3</vt:lpwstr>
  </property>
</Properties>
</file>