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jc w:val="center"/>
        <w:rPr>
          <w:rFonts w:hint="eastAsia"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尧都区医疗保障局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>年政府信息公开工作年度报告</w:t>
      </w:r>
      <w:r>
        <w:rPr>
          <w:rFonts w:hint="eastAsia" w:ascii="黑体" w:hAnsi="黑体" w:eastAsia="黑体" w:cs="黑体"/>
          <w:kern w:val="0"/>
          <w:sz w:val="44"/>
          <w:szCs w:val="44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以习近平新时代中国特色社会主义思想为指导，深入贯彻落实党中央国务院和省、市、区各级关于全面推进政府信息公开工作的系列决策部署，认真执行《中华人民共和国政府信息公开条例》。坚持围绕中心、服务大局，统筹兼顾、突出重点。我局政府信息公开工作坚持聚焦政务，服务群众、便民惠民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坚持政府信息公开工作与业务工作两手抓，定期召开信息公开工作研讨会，落实目标任务。健全政府信息公开机制，规范政府信息收集、整理、编辑和报送程序，强化逐级审核，对报送的信息经业务股室初审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分管领导复审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“一把手”终审强化把关，主动公开信息质量得到明显提升。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我局通过门户网站、官方微信公众号、政务中心公示区等渠道公开政务服务事项、办事指南和流程，便利企业和群众，依法保障群众的知情权、参与权、监督权，政府信息公开工作稳步推进。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年，全局累计主动公开政府信息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条，其中，概况信息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条；计划总结信息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条；工作动态信息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条，其他信息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887" w:tblpY="220"/>
        <w:tblOverlap w:val="never"/>
        <w:tblW w:w="841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714"/>
        <w:gridCol w:w="2580"/>
        <w:gridCol w:w="728"/>
        <w:gridCol w:w="641"/>
        <w:gridCol w:w="641"/>
        <w:gridCol w:w="626"/>
        <w:gridCol w:w="699"/>
        <w:gridCol w:w="570"/>
        <w:gridCol w:w="5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916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503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916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17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598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3916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2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598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9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9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2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2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2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  <w:bookmarkStart w:id="0" w:name="_GoBack"/>
            <w:bookmarkEnd w:id="0"/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22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2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91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9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4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信息更新还不够及时高效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公开的部分内容不够丰富；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政务公开工作还不够深入,业务不熟悉等。</w:t>
      </w:r>
    </w:p>
    <w:p>
      <w:pPr>
        <w:widowControl/>
        <w:shd w:val="clear" w:color="auto" w:fill="FFFFFF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今后，我们将采取以下措施积极改进：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统一认识，努力规范工作流程。进一步整理部门信息，及时提供，确保政府信息公开工作有效运作。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强化宣传引导，营造良好氛围。加强宣传和普及力度，提高知晓率，增强广大群众积极参与和监督的意识。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抓好载体建设，创新公开形式。认真创新政务公开工作的新形式、新途径、新方法，进一步扩大政务公开的覆盖面，增强政务公开的实效性。规范公开栏目，完善公开内容。结合我局重点工作，适时选取热点问题，深化公开内容。</w:t>
      </w:r>
    </w:p>
    <w:p>
      <w:pPr>
        <w:widowControl/>
        <w:shd w:val="clear" w:color="auto" w:fill="FFFFFF"/>
        <w:ind w:firstLine="640" w:firstLineChars="200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  <w:t>六、其他需要报告的事项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本年度接到政府政务信息约稿3次，分别是：尧都区加快农业转移人口市民化的建议、尧都区医疗保障局DRG付费改革工作情况、尧都区医疗保障局关于职工门诊统筹工作进展情况、存在问题及意见建议。结合我局工作实际，高质量保质保量的按时完成约稿任务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尧都区医疗保障局</w:t>
      </w:r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2024年1月23日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MDM2NDY0ZWVlMGM2ZmVmYTM2YjIzMWJmMDU4NWQifQ=="/>
  </w:docVars>
  <w:rsids>
    <w:rsidRoot w:val="00000000"/>
    <w:rsid w:val="6A9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2024-01-18T01:36:32Z</dcterms:created>
  <dc:creator>q</dc:creator>
  <cp:lastModifiedBy>笨笨</cp:lastModifiedBy>
  <dcterms:modified xsi:type="dcterms:W3CDTF">2024-01-18T02:16:24Z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0B1EB8FB82CB4FFD864FDB5B7B72A75F_12</vt:lpwstr>
  </property>
</Properties>
</file>