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8BC" w:rsidRDefault="00D638BC">
      <w:pPr>
        <w:spacing w:line="600" w:lineRule="exact"/>
        <w:jc w:val="center"/>
      </w:pPr>
    </w:p>
    <w:p w:rsidR="00D638BC" w:rsidRDefault="004D2694">
      <w:pPr>
        <w:spacing w:line="600" w:lineRule="exact"/>
        <w:jc w:val="center"/>
        <w:rPr>
          <w:rFonts w:ascii="宋体" w:hAnsi="宋体" w:cs="宋体"/>
          <w:b/>
          <w:bCs/>
          <w:sz w:val="36"/>
          <w:szCs w:val="36"/>
        </w:rPr>
      </w:pPr>
      <w:bookmarkStart w:id="0" w:name="_GoBack"/>
      <w:r>
        <w:rPr>
          <w:rFonts w:ascii="宋体" w:hAnsi="宋体" w:cs="宋体" w:hint="eastAsia"/>
          <w:b/>
          <w:bCs/>
          <w:sz w:val="36"/>
          <w:szCs w:val="36"/>
        </w:rPr>
        <w:t>尧都区综合检验检测中心</w:t>
      </w:r>
    </w:p>
    <w:p w:rsidR="00D638BC" w:rsidRDefault="004D2694">
      <w:pPr>
        <w:spacing w:line="600" w:lineRule="exact"/>
        <w:jc w:val="center"/>
        <w:rPr>
          <w:rFonts w:ascii="黑体" w:eastAsia="黑体" w:hAnsi="黑体" w:cs="黑体"/>
          <w:sz w:val="44"/>
          <w:szCs w:val="44"/>
        </w:rPr>
      </w:pPr>
      <w:r>
        <w:rPr>
          <w:rFonts w:ascii="宋体" w:hAnsi="宋体" w:cs="宋体" w:hint="eastAsia"/>
          <w:b/>
          <w:bCs/>
          <w:sz w:val="36"/>
          <w:szCs w:val="36"/>
        </w:rPr>
        <w:t>政府信息公开工作年度报告</w:t>
      </w:r>
    </w:p>
    <w:bookmarkEnd w:id="0"/>
    <w:p w:rsidR="00D638BC" w:rsidRDefault="00D638BC">
      <w:pPr>
        <w:spacing w:line="600" w:lineRule="exact"/>
        <w:jc w:val="center"/>
        <w:rPr>
          <w:sz w:val="32"/>
          <w:szCs w:val="32"/>
        </w:rPr>
      </w:pPr>
    </w:p>
    <w:p w:rsidR="00D638BC" w:rsidRDefault="004D2694" w:rsidP="00FA23BA">
      <w:pPr>
        <w:numPr>
          <w:ilvl w:val="0"/>
          <w:numId w:val="1"/>
        </w:numPr>
        <w:spacing w:afterLines="50" w:line="600" w:lineRule="exact"/>
        <w:jc w:val="left"/>
        <w:rPr>
          <w:rFonts w:ascii="宋体" w:hAnsi="宋体" w:cs="宋体"/>
          <w:b/>
          <w:bCs/>
          <w:sz w:val="24"/>
          <w:szCs w:val="24"/>
        </w:rPr>
      </w:pPr>
      <w:r>
        <w:rPr>
          <w:rFonts w:ascii="宋体" w:hAnsi="宋体" w:cs="宋体" w:hint="eastAsia"/>
          <w:b/>
          <w:bCs/>
          <w:sz w:val="24"/>
          <w:szCs w:val="24"/>
        </w:rPr>
        <w:t>总体情况</w:t>
      </w:r>
    </w:p>
    <w:p w:rsidR="00D638BC" w:rsidRDefault="004D2694" w:rsidP="00FA23BA">
      <w:pPr>
        <w:numPr>
          <w:ilvl w:val="0"/>
          <w:numId w:val="2"/>
        </w:numPr>
        <w:spacing w:afterLines="50" w:line="600" w:lineRule="exact"/>
        <w:jc w:val="left"/>
        <w:rPr>
          <w:rFonts w:ascii="宋体" w:hAnsi="宋体" w:cs="宋体"/>
          <w:b/>
          <w:bCs/>
          <w:sz w:val="24"/>
          <w:szCs w:val="24"/>
        </w:rPr>
      </w:pPr>
      <w:r>
        <w:rPr>
          <w:rFonts w:ascii="宋体" w:hAnsi="宋体" w:cs="宋体" w:hint="eastAsia"/>
          <w:b/>
          <w:bCs/>
          <w:sz w:val="24"/>
          <w:szCs w:val="24"/>
        </w:rPr>
        <w:t>中心简介</w:t>
      </w:r>
    </w:p>
    <w:p w:rsidR="00D638BC" w:rsidRDefault="004D2694" w:rsidP="00FA23BA">
      <w:pPr>
        <w:spacing w:afterLines="50" w:line="600" w:lineRule="exact"/>
        <w:ind w:firstLineChars="200" w:firstLine="480"/>
        <w:rPr>
          <w:rFonts w:ascii="宋体" w:hAnsi="宋体" w:cs="宋体"/>
          <w:sz w:val="24"/>
          <w:szCs w:val="24"/>
        </w:rPr>
      </w:pPr>
      <w:r>
        <w:rPr>
          <w:rFonts w:ascii="宋体" w:hAnsi="宋体" w:cs="宋体" w:hint="eastAsia"/>
          <w:sz w:val="24"/>
          <w:szCs w:val="24"/>
        </w:rPr>
        <w:t>尧都区综合检验检测中心（尧都区农产品质量安全检验检测中心）是根据《尧都区人民政府关于尧都区食品药品监督管理体制改革的实施意见》（尧区政发〔2013〕46号）文件精神，于2016年7月正式成立组建，为区政府直属正科级全额财政拨款事业单位，核定编制10名，领导职数1正1副。办公地址为尧都区政府大院8号楼（华洲路1号），中心主任常舰中，联系方式：2228872。</w:t>
      </w:r>
    </w:p>
    <w:p w:rsidR="00D638BC" w:rsidRDefault="004D2694" w:rsidP="00FA23BA">
      <w:pPr>
        <w:numPr>
          <w:ilvl w:val="0"/>
          <w:numId w:val="2"/>
        </w:numPr>
        <w:spacing w:afterLines="50" w:line="600" w:lineRule="exact"/>
        <w:jc w:val="left"/>
        <w:rPr>
          <w:rFonts w:ascii="宋体" w:hAnsi="宋体" w:cs="宋体"/>
          <w:b/>
          <w:bCs/>
          <w:sz w:val="24"/>
          <w:szCs w:val="24"/>
        </w:rPr>
      </w:pPr>
      <w:r>
        <w:rPr>
          <w:rFonts w:ascii="宋体" w:hAnsi="宋体" w:cs="宋体" w:hint="eastAsia"/>
          <w:b/>
          <w:bCs/>
          <w:sz w:val="24"/>
          <w:szCs w:val="24"/>
        </w:rPr>
        <w:t>主要职责</w:t>
      </w:r>
    </w:p>
    <w:p w:rsidR="00D638BC" w:rsidRDefault="004D2694">
      <w:pPr>
        <w:spacing w:line="600" w:lineRule="exact"/>
        <w:ind w:firstLineChars="200" w:firstLine="480"/>
        <w:rPr>
          <w:rFonts w:ascii="宋体" w:hAnsi="宋体" w:cs="宋体"/>
          <w:sz w:val="24"/>
          <w:szCs w:val="24"/>
        </w:rPr>
      </w:pPr>
      <w:r>
        <w:rPr>
          <w:rFonts w:ascii="宋体" w:hAnsi="宋体" w:cs="宋体" w:hint="eastAsia"/>
          <w:sz w:val="24"/>
          <w:szCs w:val="24"/>
        </w:rPr>
        <w:t>综合检验检测中心的主要工作是搞好食品、药品、农业产地环境和农产品质量安全检验检测，为区委、区政府领导决策提供参考和依据，为我区食品药品与农产品质量安全监管工作提供技术支撑和坚实保障。主要职责是：</w:t>
      </w:r>
    </w:p>
    <w:p w:rsidR="00D638BC" w:rsidRDefault="004D2694">
      <w:pPr>
        <w:spacing w:line="600" w:lineRule="exact"/>
        <w:ind w:firstLineChars="200" w:firstLine="480"/>
        <w:rPr>
          <w:rFonts w:ascii="宋体" w:hAnsi="宋体" w:cs="宋体"/>
          <w:sz w:val="24"/>
          <w:szCs w:val="24"/>
        </w:rPr>
      </w:pPr>
      <w:r>
        <w:rPr>
          <w:rFonts w:ascii="宋体" w:hAnsi="宋体" w:cs="宋体" w:hint="eastAsia"/>
          <w:sz w:val="24"/>
          <w:szCs w:val="24"/>
        </w:rPr>
        <w:t>1.贯彻执行国家食品、药品与农产品质量安全有关法律法规和标准。</w:t>
      </w:r>
    </w:p>
    <w:p w:rsidR="00D638BC" w:rsidRDefault="004D2694">
      <w:pPr>
        <w:spacing w:line="600" w:lineRule="exact"/>
        <w:ind w:firstLineChars="200" w:firstLine="480"/>
        <w:rPr>
          <w:rFonts w:ascii="宋体" w:hAnsi="宋体" w:cs="宋体"/>
          <w:sz w:val="24"/>
          <w:szCs w:val="24"/>
        </w:rPr>
      </w:pPr>
      <w:r>
        <w:rPr>
          <w:rFonts w:ascii="宋体" w:hAnsi="宋体" w:cs="宋体" w:hint="eastAsia"/>
          <w:sz w:val="24"/>
          <w:szCs w:val="24"/>
        </w:rPr>
        <w:t>2.承担全区有关食品、药品、化妆品和农产品的监督检验、评价性检验、委托检验及快速检验工作，综合上报和反馈食品、药品、化妆品和农产品质量检验检测信息，提供相关技术数据和质量分析报告。</w:t>
      </w:r>
    </w:p>
    <w:p w:rsidR="00D638BC" w:rsidRDefault="004D2694">
      <w:pPr>
        <w:spacing w:line="600" w:lineRule="exact"/>
        <w:ind w:firstLineChars="200" w:firstLine="480"/>
        <w:rPr>
          <w:rFonts w:ascii="宋体" w:hAnsi="宋体" w:cs="宋体"/>
          <w:sz w:val="24"/>
          <w:szCs w:val="24"/>
        </w:rPr>
      </w:pPr>
      <w:r>
        <w:rPr>
          <w:rFonts w:ascii="宋体" w:hAnsi="宋体" w:cs="宋体" w:hint="eastAsia"/>
          <w:sz w:val="24"/>
          <w:szCs w:val="24"/>
        </w:rPr>
        <w:t>3.承担农业产地环境和农产品质量安全检验检测工作，承担本区域内农产品质量安全日常性检测、巡查调查、配合上级抽样，以及对乡镇监管站、生产基地和生产者技术指导和咨询服务。</w:t>
      </w:r>
    </w:p>
    <w:p w:rsidR="00D638BC" w:rsidRDefault="004D2694">
      <w:pPr>
        <w:spacing w:line="600" w:lineRule="exact"/>
        <w:ind w:firstLineChars="200" w:firstLine="480"/>
        <w:rPr>
          <w:rFonts w:ascii="宋体" w:hAnsi="宋体" w:cs="宋体"/>
          <w:sz w:val="24"/>
          <w:szCs w:val="24"/>
        </w:rPr>
      </w:pPr>
      <w:r>
        <w:rPr>
          <w:rFonts w:ascii="宋体" w:hAnsi="宋体" w:cs="宋体" w:hint="eastAsia"/>
          <w:sz w:val="24"/>
          <w:szCs w:val="24"/>
        </w:rPr>
        <w:lastRenderedPageBreak/>
        <w:t>4.配合市场监管、农业农村等有关部门实施国家、省、市下达的食品、药品、化妆品和农产品抽验计划，负责评价我区自行抽验的抽样工作，并对抽验样品进行检验。</w:t>
      </w:r>
    </w:p>
    <w:p w:rsidR="00D638BC" w:rsidRDefault="004D2694">
      <w:pPr>
        <w:spacing w:line="600" w:lineRule="exact"/>
        <w:ind w:firstLineChars="200" w:firstLine="480"/>
        <w:rPr>
          <w:rFonts w:ascii="宋体" w:hAnsi="宋体" w:cs="宋体"/>
          <w:sz w:val="24"/>
          <w:szCs w:val="24"/>
        </w:rPr>
      </w:pPr>
      <w:r>
        <w:rPr>
          <w:rFonts w:ascii="宋体" w:hAnsi="宋体" w:cs="宋体" w:hint="eastAsia"/>
          <w:sz w:val="24"/>
          <w:szCs w:val="24"/>
        </w:rPr>
        <w:t> 5.开展食品、药品、化妆品和农产品检验检测方法和新技术的咨询、研究工作。</w:t>
      </w:r>
    </w:p>
    <w:p w:rsidR="00D638BC" w:rsidRDefault="004D2694">
      <w:pPr>
        <w:spacing w:line="600" w:lineRule="exact"/>
        <w:ind w:firstLineChars="200" w:firstLine="480"/>
        <w:rPr>
          <w:rFonts w:ascii="宋体" w:hAnsi="宋体" w:cs="宋体"/>
          <w:sz w:val="24"/>
          <w:szCs w:val="24"/>
        </w:rPr>
      </w:pPr>
      <w:r>
        <w:rPr>
          <w:rFonts w:ascii="宋体" w:hAnsi="宋体" w:cs="宋体" w:hint="eastAsia"/>
          <w:sz w:val="24"/>
          <w:szCs w:val="24"/>
        </w:rPr>
        <w:t>6.参与有关食品、药品、化妆品和农产品检验检测方面地方标准的制定及评审工作。</w:t>
      </w:r>
    </w:p>
    <w:p w:rsidR="00D638BC" w:rsidRDefault="004D2694">
      <w:pPr>
        <w:spacing w:line="600" w:lineRule="exact"/>
        <w:ind w:firstLineChars="200" w:firstLine="480"/>
        <w:rPr>
          <w:rFonts w:ascii="宋体" w:hAnsi="宋体" w:cs="宋体"/>
          <w:sz w:val="24"/>
          <w:szCs w:val="24"/>
        </w:rPr>
      </w:pPr>
      <w:r>
        <w:rPr>
          <w:rFonts w:ascii="宋体" w:hAnsi="宋体" w:cs="宋体" w:hint="eastAsia"/>
          <w:sz w:val="24"/>
          <w:szCs w:val="24"/>
        </w:rPr>
        <w:t>7.指导全区食品、药品、化妆品和农产品生产、经营单位的检验检测技术工作，提供技术咨询，组织技术人员培训。</w:t>
      </w:r>
    </w:p>
    <w:p w:rsidR="00D638BC" w:rsidRDefault="004D2694">
      <w:pPr>
        <w:spacing w:line="600" w:lineRule="exact"/>
        <w:ind w:firstLineChars="200" w:firstLine="480"/>
        <w:rPr>
          <w:rFonts w:ascii="宋体" w:hAnsi="宋体" w:cs="宋体"/>
          <w:sz w:val="24"/>
          <w:szCs w:val="24"/>
        </w:rPr>
      </w:pPr>
      <w:r>
        <w:rPr>
          <w:rFonts w:ascii="宋体" w:hAnsi="宋体" w:cs="宋体" w:hint="eastAsia"/>
          <w:sz w:val="24"/>
          <w:szCs w:val="24"/>
        </w:rPr>
        <w:t>8.接受上级检验检测机构业务指导，并承担其交办的工作任务。</w:t>
      </w:r>
    </w:p>
    <w:p w:rsidR="00D638BC" w:rsidRDefault="004D2694">
      <w:pPr>
        <w:spacing w:line="600" w:lineRule="exact"/>
        <w:ind w:firstLineChars="200" w:firstLine="480"/>
        <w:rPr>
          <w:rFonts w:ascii="宋体" w:hAnsi="宋体" w:cs="宋体"/>
          <w:sz w:val="24"/>
          <w:szCs w:val="24"/>
        </w:rPr>
      </w:pPr>
      <w:r>
        <w:rPr>
          <w:rFonts w:ascii="宋体" w:hAnsi="宋体" w:cs="宋体" w:hint="eastAsia"/>
          <w:sz w:val="24"/>
          <w:szCs w:val="24"/>
        </w:rPr>
        <w:t>9.承办区委、区政府交办的其他事项。</w:t>
      </w:r>
    </w:p>
    <w:p w:rsidR="00D638BC" w:rsidRDefault="004D2694" w:rsidP="00FA23BA">
      <w:pPr>
        <w:numPr>
          <w:ilvl w:val="0"/>
          <w:numId w:val="2"/>
        </w:numPr>
        <w:spacing w:afterLines="50" w:line="600" w:lineRule="exact"/>
        <w:jc w:val="left"/>
        <w:rPr>
          <w:rFonts w:ascii="宋体" w:hAnsi="宋体" w:cs="宋体"/>
          <w:b/>
          <w:bCs/>
          <w:sz w:val="24"/>
          <w:szCs w:val="24"/>
        </w:rPr>
      </w:pPr>
      <w:r>
        <w:rPr>
          <w:rFonts w:ascii="宋体" w:hAnsi="宋体" w:cs="宋体" w:hint="eastAsia"/>
          <w:b/>
          <w:bCs/>
          <w:sz w:val="24"/>
          <w:szCs w:val="24"/>
        </w:rPr>
        <w:t>食用农产品检验检测情况</w:t>
      </w:r>
    </w:p>
    <w:p w:rsidR="00D638BC" w:rsidRDefault="004D2694" w:rsidP="00FA23BA">
      <w:pPr>
        <w:widowControl/>
        <w:adjustRightInd w:val="0"/>
        <w:snapToGrid w:val="0"/>
        <w:spacing w:afterLines="50" w:line="600" w:lineRule="exact"/>
        <w:ind w:firstLineChars="200" w:firstLine="480"/>
        <w:rPr>
          <w:rFonts w:ascii="宋体" w:hAnsi="宋体" w:cs="宋体"/>
          <w:color w:val="000000" w:themeColor="text1"/>
          <w:sz w:val="24"/>
          <w:szCs w:val="24"/>
        </w:rPr>
      </w:pPr>
      <w:r>
        <w:rPr>
          <w:rFonts w:ascii="宋体" w:hAnsi="宋体" w:cs="宋体" w:hint="eastAsia"/>
          <w:sz w:val="24"/>
          <w:szCs w:val="24"/>
        </w:rPr>
        <w:t>今年我单位重点对蔬菜、水果中的农药残留和部分理化指标进行快速检测和定量检测，主要服务区域为全区综合农贸（批发）市场、大型超市以及辖区内农产品生产基地，检测服务项目包括有机磷和氨基甲酸酯类农药残留、可滴定酸及可溶性固形物等理化指标</w:t>
      </w:r>
      <w:r>
        <w:rPr>
          <w:rFonts w:ascii="宋体" w:hAnsi="宋体" w:cs="宋体" w:hint="eastAsia"/>
          <w:color w:val="000000" w:themeColor="text1"/>
          <w:sz w:val="24"/>
          <w:szCs w:val="24"/>
        </w:rPr>
        <w:t>。截止12月底，完成快速检测服务120批次，定量检测服务100批次，检测结果及时向基层群众和有关部门反馈。抽检样品主要为时令蔬菜、水果，包括西红柿、白菜、西葫芦、茄子、草莓、无花果、苹果、桃等，检测合格率为100%，做到了根据实验数据及时掌握食品安全动态。</w:t>
      </w:r>
    </w:p>
    <w:p w:rsidR="00D638BC" w:rsidRDefault="004D2694" w:rsidP="00FA23BA">
      <w:pPr>
        <w:numPr>
          <w:ilvl w:val="0"/>
          <w:numId w:val="2"/>
        </w:numPr>
        <w:spacing w:afterLines="50" w:line="600" w:lineRule="exact"/>
        <w:jc w:val="left"/>
        <w:rPr>
          <w:rFonts w:ascii="宋体" w:hAnsi="宋体" w:cs="宋体"/>
          <w:b/>
          <w:bCs/>
          <w:sz w:val="24"/>
          <w:szCs w:val="24"/>
        </w:rPr>
      </w:pPr>
      <w:r>
        <w:rPr>
          <w:rFonts w:ascii="宋体" w:hAnsi="宋体" w:cs="宋体" w:hint="eastAsia"/>
          <w:b/>
          <w:bCs/>
          <w:sz w:val="24"/>
          <w:szCs w:val="24"/>
        </w:rPr>
        <w:t>法律法规和国家政策信息公开情况</w:t>
      </w:r>
    </w:p>
    <w:p w:rsidR="00D638BC" w:rsidRDefault="004D2694" w:rsidP="00FA23BA">
      <w:pPr>
        <w:spacing w:afterLines="50" w:line="600" w:lineRule="exact"/>
        <w:ind w:firstLineChars="200" w:firstLine="480"/>
        <w:rPr>
          <w:rFonts w:ascii="宋体" w:hAnsi="宋体" w:cs="宋体"/>
          <w:sz w:val="24"/>
          <w:szCs w:val="24"/>
        </w:rPr>
      </w:pPr>
      <w:r>
        <w:rPr>
          <w:rFonts w:ascii="宋体" w:hAnsi="宋体" w:cs="宋体" w:hint="eastAsia"/>
          <w:sz w:val="24"/>
          <w:szCs w:val="24"/>
        </w:rPr>
        <w:t>我们利用各种渠道、各种手段，大力宣传普及食品、药品、农产品检验检测有关法律法规政策、业务、信息等；截至目前，利用3·15消费者权益保护日、</w:t>
      </w:r>
      <w:r>
        <w:rPr>
          <w:rFonts w:ascii="宋体" w:hAnsi="宋体" w:cs="宋体" w:hint="eastAsia"/>
          <w:sz w:val="24"/>
          <w:szCs w:val="24"/>
        </w:rPr>
        <w:lastRenderedPageBreak/>
        <w:t>党史学习教育、农产品基地调研活动、</w:t>
      </w:r>
      <w:r>
        <w:rPr>
          <w:rFonts w:ascii="宋体" w:hAnsi="宋体" w:cs="宋体" w:hint="eastAsia"/>
          <w:color w:val="000000" w:themeColor="text1"/>
          <w:sz w:val="24"/>
          <w:szCs w:val="24"/>
        </w:rPr>
        <w:t>12·4国家宪法日</w:t>
      </w:r>
      <w:r>
        <w:rPr>
          <w:rFonts w:ascii="宋体" w:hAnsi="宋体" w:cs="宋体" w:hint="eastAsia"/>
          <w:sz w:val="24"/>
          <w:szCs w:val="24"/>
        </w:rPr>
        <w:t>等契机，深入农村、社区、农贸市场等，积极开展法律法规知识及检验检测知识宣传教育，发放</w:t>
      </w:r>
      <w:r w:rsidR="00FA23BA">
        <w:rPr>
          <w:rFonts w:ascii="宋体" w:hAnsi="宋体" w:cs="宋体" w:hint="eastAsia"/>
          <w:sz w:val="24"/>
          <w:szCs w:val="24"/>
        </w:rPr>
        <w:t>《中华人民共和国宪法》</w:t>
      </w:r>
      <w:r>
        <w:rPr>
          <w:rFonts w:ascii="宋体" w:hAnsi="宋体" w:cs="宋体" w:hint="eastAsia"/>
          <w:sz w:val="24"/>
          <w:szCs w:val="24"/>
        </w:rPr>
        <w:t>《民法典》及农产品质量安全法律法规宣传资料5000余份，营造全社会共同关心支持检验检测工作的良好氛围。</w:t>
      </w:r>
    </w:p>
    <w:p w:rsidR="00D638BC" w:rsidRDefault="00D638BC">
      <w:pPr>
        <w:pStyle w:val="Style1"/>
      </w:pPr>
    </w:p>
    <w:p w:rsidR="00D638BC" w:rsidRDefault="004D2694">
      <w:pPr>
        <w:widowControl/>
        <w:shd w:val="clear" w:color="auto" w:fill="FFFFFF"/>
        <w:rPr>
          <w:rFonts w:ascii="宋体" w:hAnsi="宋体" w:cs="宋体"/>
          <w:color w:val="333333"/>
          <w:kern w:val="0"/>
          <w:sz w:val="24"/>
          <w:szCs w:val="24"/>
        </w:rPr>
      </w:pPr>
      <w:r>
        <w:rPr>
          <w:rFonts w:ascii="宋体" w:hAnsi="宋体" w:cs="宋体" w:hint="eastAsia"/>
          <w:b/>
          <w:bCs/>
          <w:color w:val="333333"/>
          <w:kern w:val="0"/>
          <w:sz w:val="24"/>
          <w:szCs w:val="24"/>
        </w:rPr>
        <w:t>二、主动公开政府信息情况</w:t>
      </w:r>
    </w:p>
    <w:p w:rsidR="00D638BC" w:rsidRDefault="00D638BC">
      <w:pPr>
        <w:widowControl/>
        <w:shd w:val="clear" w:color="auto" w:fill="FFFFFF"/>
        <w:ind w:firstLine="480"/>
        <w:rPr>
          <w:rFonts w:ascii="宋体" w:hAnsi="宋体" w:cs="宋体"/>
          <w:color w:val="333333"/>
          <w:kern w:val="0"/>
          <w:sz w:val="24"/>
          <w:szCs w:val="24"/>
        </w:rPr>
      </w:pPr>
    </w:p>
    <w:tbl>
      <w:tblPr>
        <w:tblW w:w="9740" w:type="dxa"/>
        <w:jc w:val="center"/>
        <w:tblCellMar>
          <w:left w:w="0" w:type="dxa"/>
          <w:right w:w="0" w:type="dxa"/>
        </w:tblCellMar>
        <w:tblLook w:val="04A0"/>
      </w:tblPr>
      <w:tblGrid>
        <w:gridCol w:w="2435"/>
        <w:gridCol w:w="2435"/>
        <w:gridCol w:w="2435"/>
        <w:gridCol w:w="2435"/>
      </w:tblGrid>
      <w:tr w:rsidR="00D638BC">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color w:val="000000"/>
                <w:kern w:val="0"/>
                <w:sz w:val="20"/>
                <w:szCs w:val="20"/>
              </w:rPr>
              <w:t>第二十条第（一）项</w:t>
            </w:r>
          </w:p>
        </w:tc>
      </w:tr>
      <w:tr w:rsidR="00D638BC">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color w:val="000000"/>
                <w:kern w:val="0"/>
                <w:sz w:val="20"/>
                <w:szCs w:val="20"/>
              </w:rPr>
              <w:t>本年</w:t>
            </w:r>
            <w:r>
              <w:rPr>
                <w:rFonts w:ascii="宋体" w:hAnsi="宋体" w:cs="宋体"/>
                <w:kern w:val="0"/>
                <w:sz w:val="20"/>
                <w:szCs w:val="20"/>
              </w:rPr>
              <w:t>制</w:t>
            </w:r>
            <w:r>
              <w:rPr>
                <w:rFonts w:ascii="宋体" w:hAnsi="宋体" w:cs="宋体" w:hint="eastAsia"/>
                <w:kern w:val="0"/>
                <w:sz w:val="20"/>
                <w:szCs w:val="20"/>
              </w:rPr>
              <w:t>发件</w:t>
            </w:r>
            <w:r>
              <w:rPr>
                <w:rFonts w:ascii="宋体" w:hAnsi="宋体" w:cs="宋体"/>
                <w:kern w:val="0"/>
                <w:sz w:val="20"/>
                <w:szCs w:val="20"/>
              </w:rPr>
              <w:t>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color w:val="000000"/>
                <w:kern w:val="0"/>
                <w:sz w:val="20"/>
                <w:szCs w:val="20"/>
              </w:rPr>
              <w:t>现行有效件</w:t>
            </w:r>
            <w:r>
              <w:rPr>
                <w:rFonts w:ascii="宋体" w:hAnsi="宋体" w:cs="宋体"/>
                <w:kern w:val="0"/>
                <w:sz w:val="20"/>
                <w:szCs w:val="20"/>
              </w:rPr>
              <w:t>数</w:t>
            </w:r>
          </w:p>
        </w:tc>
      </w:tr>
      <w:tr w:rsidR="00D638BC">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left"/>
              <w:rPr>
                <w:rFonts w:ascii="宋体" w:hAnsi="宋体" w:cs="宋体"/>
                <w:kern w:val="0"/>
                <w:sz w:val="24"/>
                <w:szCs w:val="24"/>
              </w:rPr>
            </w:pPr>
            <w:r>
              <w:rPr>
                <w:rFonts w:ascii="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Cs w:val="21"/>
              </w:rPr>
              <w:t>0</w:t>
            </w:r>
          </w:p>
        </w:tc>
      </w:tr>
      <w:tr w:rsidR="00D638BC">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left"/>
              <w:rPr>
                <w:rFonts w:ascii="宋体" w:hAnsi="宋体" w:cs="宋体"/>
                <w:kern w:val="0"/>
                <w:sz w:val="24"/>
                <w:szCs w:val="24"/>
              </w:rPr>
            </w:pPr>
            <w:r>
              <w:rPr>
                <w:rFonts w:ascii="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Cs w:val="21"/>
              </w:rPr>
              <w:t>0</w:t>
            </w:r>
          </w:p>
        </w:tc>
      </w:tr>
      <w:tr w:rsidR="00D638BC">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color w:val="000000"/>
                <w:kern w:val="0"/>
                <w:sz w:val="20"/>
                <w:szCs w:val="20"/>
              </w:rPr>
              <w:t>第二十条第（五）项</w:t>
            </w:r>
          </w:p>
        </w:tc>
      </w:tr>
      <w:tr w:rsidR="00D638BC">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color w:val="000000"/>
                <w:kern w:val="0"/>
                <w:sz w:val="20"/>
                <w:szCs w:val="20"/>
              </w:rPr>
              <w:t>本年处理决定数量</w:t>
            </w:r>
          </w:p>
        </w:tc>
      </w:tr>
      <w:tr w:rsidR="00D638BC">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left"/>
              <w:rPr>
                <w:rFonts w:ascii="宋体" w:hAnsi="宋体" w:cs="宋体"/>
                <w:kern w:val="0"/>
                <w:sz w:val="24"/>
                <w:szCs w:val="24"/>
              </w:rPr>
            </w:pPr>
            <w:r>
              <w:rPr>
                <w:rFonts w:ascii="宋体" w:hAnsi="宋体" w:cs="宋体"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Cs w:val="21"/>
              </w:rPr>
              <w:t>0</w:t>
            </w:r>
          </w:p>
        </w:tc>
      </w:tr>
      <w:tr w:rsidR="00D638BC">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color w:val="000000"/>
                <w:kern w:val="0"/>
                <w:sz w:val="20"/>
                <w:szCs w:val="20"/>
              </w:rPr>
              <w:t>第二十条第（六）项</w:t>
            </w:r>
          </w:p>
        </w:tc>
      </w:tr>
      <w:tr w:rsidR="00D638BC">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color w:val="000000"/>
                <w:kern w:val="0"/>
                <w:sz w:val="20"/>
                <w:szCs w:val="20"/>
              </w:rPr>
              <w:t>本年处理决定数量</w:t>
            </w:r>
          </w:p>
        </w:tc>
      </w:tr>
      <w:tr w:rsidR="00D638BC">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left"/>
              <w:rPr>
                <w:rFonts w:ascii="宋体" w:hAnsi="宋体" w:cs="宋体"/>
                <w:kern w:val="0"/>
                <w:sz w:val="24"/>
                <w:szCs w:val="24"/>
              </w:rPr>
            </w:pPr>
            <w:r>
              <w:rPr>
                <w:rFonts w:ascii="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kern w:val="0"/>
                <w:sz w:val="24"/>
                <w:szCs w:val="24"/>
              </w:rPr>
              <w:t>0</w:t>
            </w:r>
          </w:p>
        </w:tc>
      </w:tr>
      <w:tr w:rsidR="00D638BC">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left"/>
              <w:rPr>
                <w:rFonts w:ascii="宋体" w:hAnsi="宋体" w:cs="宋体"/>
                <w:kern w:val="0"/>
                <w:sz w:val="24"/>
                <w:szCs w:val="24"/>
              </w:rPr>
            </w:pPr>
            <w:r>
              <w:rPr>
                <w:rFonts w:ascii="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kern w:val="0"/>
                <w:sz w:val="24"/>
                <w:szCs w:val="24"/>
              </w:rPr>
              <w:t>0</w:t>
            </w:r>
          </w:p>
        </w:tc>
      </w:tr>
      <w:tr w:rsidR="00D638BC">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color w:val="000000"/>
                <w:kern w:val="0"/>
                <w:sz w:val="20"/>
                <w:szCs w:val="20"/>
              </w:rPr>
              <w:t>第二十条第（八）项</w:t>
            </w:r>
          </w:p>
        </w:tc>
      </w:tr>
      <w:tr w:rsidR="00D638BC">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color w:val="000000"/>
                <w:kern w:val="0"/>
                <w:sz w:val="20"/>
                <w:szCs w:val="20"/>
              </w:rPr>
              <w:t>本年收费金额（单位：万元）</w:t>
            </w:r>
          </w:p>
        </w:tc>
      </w:tr>
      <w:tr w:rsidR="00D638BC">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left"/>
              <w:rPr>
                <w:rFonts w:ascii="宋体" w:hAnsi="宋体" w:cs="宋体"/>
                <w:kern w:val="0"/>
                <w:sz w:val="24"/>
                <w:szCs w:val="24"/>
              </w:rPr>
            </w:pPr>
            <w:r>
              <w:rPr>
                <w:rFonts w:ascii="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kern w:val="0"/>
                <w:sz w:val="24"/>
                <w:szCs w:val="24"/>
              </w:rPr>
              <w:t>0</w:t>
            </w:r>
          </w:p>
        </w:tc>
      </w:tr>
    </w:tbl>
    <w:p w:rsidR="00D638BC" w:rsidRDefault="00D638BC">
      <w:pPr>
        <w:widowControl/>
        <w:jc w:val="left"/>
        <w:rPr>
          <w:rFonts w:ascii="宋体" w:hAnsi="宋体" w:cs="宋体"/>
          <w:kern w:val="0"/>
          <w:sz w:val="24"/>
          <w:szCs w:val="24"/>
        </w:rPr>
      </w:pPr>
    </w:p>
    <w:p w:rsidR="00D638BC" w:rsidRDefault="00D638BC">
      <w:pPr>
        <w:pStyle w:val="Style1"/>
      </w:pPr>
    </w:p>
    <w:p w:rsidR="00D638BC" w:rsidRDefault="004D2694">
      <w:pPr>
        <w:widowControl/>
        <w:shd w:val="clear" w:color="auto" w:fill="FFFFFF"/>
        <w:rPr>
          <w:rFonts w:ascii="宋体" w:hAnsi="宋体" w:cs="宋体"/>
          <w:color w:val="333333"/>
          <w:kern w:val="0"/>
          <w:sz w:val="24"/>
          <w:szCs w:val="24"/>
        </w:rPr>
      </w:pPr>
      <w:r>
        <w:rPr>
          <w:rFonts w:ascii="宋体" w:hAnsi="宋体" w:cs="宋体" w:hint="eastAsia"/>
          <w:b/>
          <w:bCs/>
          <w:color w:val="333333"/>
          <w:kern w:val="0"/>
          <w:sz w:val="24"/>
          <w:szCs w:val="24"/>
        </w:rPr>
        <w:t>三、收到和处理政府信息公开申请情况</w:t>
      </w:r>
    </w:p>
    <w:p w:rsidR="00D638BC" w:rsidRDefault="00D638BC">
      <w:pPr>
        <w:widowControl/>
        <w:shd w:val="clear" w:color="auto" w:fill="FFFFFF"/>
        <w:ind w:firstLine="480"/>
        <w:rPr>
          <w:rFonts w:ascii="宋体" w:hAnsi="宋体" w:cs="宋体"/>
          <w:color w:val="333333"/>
          <w:kern w:val="0"/>
          <w:sz w:val="24"/>
          <w:szCs w:val="24"/>
        </w:rPr>
      </w:pPr>
    </w:p>
    <w:tbl>
      <w:tblPr>
        <w:tblW w:w="9748" w:type="dxa"/>
        <w:jc w:val="center"/>
        <w:tblCellMar>
          <w:left w:w="0" w:type="dxa"/>
          <w:right w:w="0" w:type="dxa"/>
        </w:tblCellMar>
        <w:tblLook w:val="04A0"/>
      </w:tblPr>
      <w:tblGrid>
        <w:gridCol w:w="769"/>
        <w:gridCol w:w="943"/>
        <w:gridCol w:w="3220"/>
        <w:gridCol w:w="688"/>
        <w:gridCol w:w="688"/>
        <w:gridCol w:w="688"/>
        <w:gridCol w:w="688"/>
        <w:gridCol w:w="688"/>
        <w:gridCol w:w="688"/>
        <w:gridCol w:w="688"/>
      </w:tblGrid>
      <w:tr w:rsidR="00D638BC">
        <w:trPr>
          <w:jc w:val="center"/>
        </w:trPr>
        <w:tc>
          <w:tcPr>
            <w:tcW w:w="5150"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D638BC" w:rsidRDefault="004D2694">
            <w:pPr>
              <w:widowControl/>
              <w:jc w:val="left"/>
              <w:rPr>
                <w:rFonts w:ascii="宋体" w:hAnsi="宋体" w:cs="宋体"/>
                <w:kern w:val="0"/>
                <w:sz w:val="24"/>
                <w:szCs w:val="24"/>
              </w:rPr>
            </w:pPr>
            <w:r>
              <w:rPr>
                <w:rFonts w:ascii="楷体" w:eastAsia="楷体" w:hAnsi="楷体" w:cs="宋体" w:hint="eastAsia"/>
                <w:kern w:val="0"/>
                <w:sz w:val="20"/>
                <w:szCs w:val="20"/>
              </w:rPr>
              <w:t>（本列数据的勾稽关系为：第一项加第二项之和，等于第三项加第四项之和）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kern w:val="0"/>
                <w:sz w:val="20"/>
                <w:szCs w:val="20"/>
              </w:rPr>
              <w:t>申请人情况</w:t>
            </w:r>
          </w:p>
        </w:tc>
      </w:tr>
      <w:tr w:rsidR="00D638BC">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714"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kern w:val="0"/>
                <w:sz w:val="20"/>
                <w:szCs w:val="20"/>
              </w:rPr>
              <w:t>自然人</w:t>
            </w:r>
          </w:p>
        </w:tc>
        <w:tc>
          <w:tcPr>
            <w:tcW w:w="357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kern w:val="0"/>
                <w:sz w:val="20"/>
                <w:szCs w:val="20"/>
              </w:rPr>
              <w:t>法人或其他组织</w:t>
            </w:r>
          </w:p>
        </w:tc>
        <w:tc>
          <w:tcPr>
            <w:tcW w:w="714"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kern w:val="0"/>
                <w:sz w:val="20"/>
                <w:szCs w:val="20"/>
              </w:rPr>
              <w:t>总计</w:t>
            </w:r>
          </w:p>
        </w:tc>
      </w:tr>
      <w:tr w:rsidR="00D638BC">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kern w:val="0"/>
                <w:sz w:val="20"/>
                <w:szCs w:val="20"/>
              </w:rPr>
              <w:t>商业</w:t>
            </w:r>
          </w:p>
          <w:p w:rsidR="00D638BC" w:rsidRDefault="004D2694">
            <w:pPr>
              <w:widowControl/>
              <w:jc w:val="center"/>
              <w:rPr>
                <w:rFonts w:ascii="宋体" w:hAnsi="宋体" w:cs="宋体"/>
                <w:kern w:val="0"/>
                <w:sz w:val="24"/>
                <w:szCs w:val="24"/>
              </w:rPr>
            </w:pPr>
            <w:r>
              <w:rPr>
                <w:rFonts w:ascii="宋体" w:hAnsi="宋体" w:cs="宋体" w:hint="eastAsia"/>
                <w:kern w:val="0"/>
                <w:sz w:val="20"/>
                <w:szCs w:val="20"/>
              </w:rPr>
              <w:t>企业</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kern w:val="0"/>
                <w:sz w:val="20"/>
                <w:szCs w:val="20"/>
              </w:rPr>
              <w:t>科研</w:t>
            </w:r>
          </w:p>
          <w:p w:rsidR="00D638BC" w:rsidRDefault="004D2694">
            <w:pPr>
              <w:widowControl/>
              <w:jc w:val="center"/>
              <w:rPr>
                <w:rFonts w:ascii="宋体" w:hAnsi="宋体" w:cs="宋体"/>
                <w:kern w:val="0"/>
                <w:sz w:val="24"/>
                <w:szCs w:val="24"/>
              </w:rPr>
            </w:pPr>
            <w:r>
              <w:rPr>
                <w:rFonts w:ascii="宋体" w:hAnsi="宋体" w:cs="宋体" w:hint="eastAsia"/>
                <w:kern w:val="0"/>
                <w:sz w:val="20"/>
                <w:szCs w:val="20"/>
              </w:rPr>
              <w:t>机构</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kern w:val="0"/>
                <w:sz w:val="20"/>
                <w:szCs w:val="20"/>
              </w:rPr>
              <w:t>社会公益组织</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kern w:val="0"/>
                <w:sz w:val="20"/>
                <w:szCs w:val="20"/>
              </w:rPr>
              <w:t>法律服务机构</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ascii="宋体" w:hAnsi="宋体" w:cs="宋体" w:hint="eastAsia"/>
                <w:kern w:val="0"/>
                <w:sz w:val="20"/>
                <w:szCs w:val="20"/>
              </w:rPr>
              <w:t>其他</w:t>
            </w:r>
          </w:p>
        </w:tc>
        <w:tc>
          <w:tcPr>
            <w:tcW w:w="0" w:type="auto"/>
            <w:vMerge/>
            <w:tcBorders>
              <w:top w:val="single" w:sz="8" w:space="0" w:color="auto"/>
              <w:left w:val="nil"/>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r>
      <w:tr w:rsidR="00D638BC">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left"/>
              <w:rPr>
                <w:rFonts w:ascii="宋体" w:hAnsi="宋体" w:cs="宋体"/>
                <w:kern w:val="0"/>
                <w:sz w:val="24"/>
                <w:szCs w:val="24"/>
              </w:rPr>
            </w:pPr>
            <w:r>
              <w:rPr>
                <w:rFonts w:ascii="宋体" w:hAnsi="宋体" w:cs="宋体" w:hint="eastAsia"/>
                <w:kern w:val="0"/>
                <w:sz w:val="20"/>
                <w:szCs w:val="20"/>
              </w:rPr>
              <w:t>一、本年新收政府信息公开申请数量</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kern w:val="0"/>
                <w:sz w:val="20"/>
                <w:szCs w:val="20"/>
              </w:rPr>
              <w:t> </w:t>
            </w: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kern w:val="0"/>
                <w:sz w:val="20"/>
                <w:szCs w:val="20"/>
              </w:rPr>
              <w:t> </w:t>
            </w: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kern w:val="0"/>
                <w:sz w:val="20"/>
                <w:szCs w:val="20"/>
              </w:rPr>
              <w:t> </w:t>
            </w: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kern w:val="0"/>
                <w:sz w:val="20"/>
                <w:szCs w:val="20"/>
              </w:rPr>
              <w:t> </w:t>
            </w: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kern w:val="0"/>
                <w:sz w:val="20"/>
                <w:szCs w:val="20"/>
              </w:rPr>
              <w:t> </w:t>
            </w: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kern w:val="0"/>
                <w:sz w:val="20"/>
                <w:szCs w:val="20"/>
              </w:rPr>
              <w:t> </w:t>
            </w: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D638BC" w:rsidRDefault="004D2694">
            <w:pPr>
              <w:widowControl/>
              <w:jc w:val="center"/>
              <w:rPr>
                <w:rFonts w:ascii="宋体" w:hAnsi="宋体" w:cs="宋体"/>
                <w:kern w:val="0"/>
                <w:sz w:val="24"/>
                <w:szCs w:val="24"/>
              </w:rPr>
            </w:pPr>
            <w:r>
              <w:rPr>
                <w:rFonts w:cs="宋体"/>
                <w:kern w:val="0"/>
                <w:sz w:val="20"/>
                <w:szCs w:val="20"/>
              </w:rPr>
              <w:t> </w:t>
            </w:r>
            <w:r>
              <w:rPr>
                <w:rFonts w:cs="宋体" w:hint="eastAsia"/>
                <w:kern w:val="0"/>
                <w:sz w:val="20"/>
                <w:szCs w:val="20"/>
              </w:rPr>
              <w:t>0</w:t>
            </w:r>
          </w:p>
        </w:tc>
      </w:tr>
      <w:tr w:rsidR="00D638BC">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left"/>
              <w:rPr>
                <w:rFonts w:ascii="宋体" w:hAnsi="宋体" w:cs="宋体"/>
                <w:kern w:val="0"/>
                <w:sz w:val="24"/>
                <w:szCs w:val="24"/>
              </w:rPr>
            </w:pPr>
            <w:r>
              <w:rPr>
                <w:rFonts w:ascii="宋体" w:hAnsi="宋体" w:cs="宋体" w:hint="eastAsia"/>
                <w:kern w:val="0"/>
                <w:sz w:val="20"/>
                <w:szCs w:val="20"/>
              </w:rPr>
              <w:t>二、上年结转政府信息公开申请数量</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kern w:val="0"/>
                <w:sz w:val="20"/>
                <w:szCs w:val="20"/>
              </w:rPr>
              <w:t> </w:t>
            </w: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kern w:val="0"/>
                <w:sz w:val="20"/>
                <w:szCs w:val="20"/>
              </w:rPr>
              <w:t> </w:t>
            </w: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kern w:val="0"/>
                <w:sz w:val="20"/>
                <w:szCs w:val="20"/>
              </w:rPr>
              <w:t> </w:t>
            </w: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kern w:val="0"/>
                <w:sz w:val="20"/>
                <w:szCs w:val="20"/>
              </w:rPr>
              <w:t> </w:t>
            </w: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kern w:val="0"/>
                <w:sz w:val="20"/>
                <w:szCs w:val="20"/>
              </w:rPr>
              <w:t> </w:t>
            </w: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kern w:val="0"/>
                <w:sz w:val="20"/>
                <w:szCs w:val="20"/>
              </w:rPr>
              <w:t> </w:t>
            </w: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D638BC" w:rsidRDefault="004D2694">
            <w:pPr>
              <w:widowControl/>
              <w:jc w:val="center"/>
              <w:rPr>
                <w:rFonts w:ascii="宋体" w:hAnsi="宋体" w:cs="宋体"/>
                <w:kern w:val="0"/>
                <w:sz w:val="24"/>
                <w:szCs w:val="24"/>
              </w:rPr>
            </w:pPr>
            <w:r>
              <w:rPr>
                <w:rFonts w:cs="宋体"/>
                <w:kern w:val="0"/>
                <w:sz w:val="20"/>
                <w:szCs w:val="20"/>
              </w:rPr>
              <w:t> </w:t>
            </w:r>
            <w:r>
              <w:rPr>
                <w:rFonts w:cs="宋体" w:hint="eastAsia"/>
                <w:kern w:val="0"/>
                <w:sz w:val="20"/>
                <w:szCs w:val="20"/>
              </w:rPr>
              <w:t>0</w:t>
            </w:r>
          </w:p>
        </w:tc>
      </w:tr>
      <w:tr w:rsidR="00D638BC">
        <w:trPr>
          <w:jc w:val="center"/>
        </w:trPr>
        <w:tc>
          <w:tcPr>
            <w:tcW w:w="785"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D638BC" w:rsidRDefault="004D2694">
            <w:pPr>
              <w:widowControl/>
              <w:jc w:val="left"/>
              <w:rPr>
                <w:rFonts w:ascii="宋体" w:hAnsi="宋体" w:cs="宋体"/>
                <w:kern w:val="0"/>
                <w:sz w:val="24"/>
                <w:szCs w:val="24"/>
              </w:rPr>
            </w:pPr>
            <w:r>
              <w:rPr>
                <w:rFonts w:ascii="宋体" w:hAnsi="宋体" w:cs="宋体" w:hint="eastAsia"/>
                <w:kern w:val="0"/>
                <w:sz w:val="20"/>
                <w:szCs w:val="20"/>
              </w:rPr>
              <w:t>三、本年度办理结果</w:t>
            </w: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left"/>
              <w:rPr>
                <w:rFonts w:ascii="宋体" w:hAnsi="宋体" w:cs="宋体"/>
                <w:kern w:val="0"/>
                <w:sz w:val="24"/>
                <w:szCs w:val="24"/>
              </w:rPr>
            </w:pPr>
            <w:r>
              <w:rPr>
                <w:rFonts w:ascii="宋体" w:hAnsi="宋体" w:cs="宋体" w:hint="eastAsia"/>
                <w:kern w:val="0"/>
                <w:sz w:val="20"/>
                <w:szCs w:val="20"/>
              </w:rPr>
              <w:t>（一）予以公开</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D638BC" w:rsidRDefault="004D2694">
            <w:pPr>
              <w:widowControl/>
              <w:jc w:val="center"/>
              <w:rPr>
                <w:rFonts w:ascii="宋体" w:hAnsi="宋体" w:cs="宋体"/>
                <w:kern w:val="0"/>
                <w:sz w:val="24"/>
                <w:szCs w:val="24"/>
              </w:rPr>
            </w:pPr>
            <w:r>
              <w:rPr>
                <w:rFonts w:cs="宋体" w:hint="eastAsia"/>
                <w:kern w:val="0"/>
                <w:sz w:val="20"/>
                <w:szCs w:val="20"/>
              </w:rPr>
              <w:t>0</w:t>
            </w:r>
          </w:p>
        </w:tc>
      </w:tr>
      <w:tr w:rsidR="00D638BC">
        <w:trPr>
          <w:jc w:val="center"/>
        </w:trPr>
        <w:tc>
          <w:tcPr>
            <w:tcW w:w="0" w:type="auto"/>
            <w:vMerge/>
            <w:tcBorders>
              <w:top w:val="nil"/>
              <w:left w:val="single" w:sz="8" w:space="0" w:color="auto"/>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left"/>
              <w:rPr>
                <w:rFonts w:ascii="宋体" w:hAnsi="宋体" w:cs="宋体"/>
                <w:kern w:val="0"/>
                <w:sz w:val="24"/>
                <w:szCs w:val="24"/>
              </w:rPr>
            </w:pPr>
            <w:r>
              <w:rPr>
                <w:rFonts w:ascii="宋体" w:hAnsi="宋体" w:cs="宋体" w:hint="eastAsia"/>
                <w:kern w:val="0"/>
                <w:sz w:val="20"/>
                <w:szCs w:val="20"/>
              </w:rPr>
              <w:t>（二）部分公开</w:t>
            </w:r>
            <w:r>
              <w:rPr>
                <w:rFonts w:ascii="楷体" w:eastAsia="楷体" w:hAnsi="楷体" w:cs="宋体" w:hint="eastAsia"/>
                <w:kern w:val="0"/>
                <w:sz w:val="20"/>
                <w:szCs w:val="20"/>
              </w:rPr>
              <w:t>（区分处理的，只计这一情形，不计其他情形）</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r>
      <w:tr w:rsidR="00D638BC">
        <w:trPr>
          <w:jc w:val="center"/>
        </w:trPr>
        <w:tc>
          <w:tcPr>
            <w:tcW w:w="0" w:type="auto"/>
            <w:vMerge/>
            <w:tcBorders>
              <w:top w:val="nil"/>
              <w:left w:val="single" w:sz="8" w:space="0" w:color="auto"/>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D638BC" w:rsidRDefault="004D2694">
            <w:pPr>
              <w:widowControl/>
              <w:jc w:val="left"/>
              <w:rPr>
                <w:rFonts w:ascii="宋体" w:hAnsi="宋体" w:cs="宋体"/>
                <w:kern w:val="0"/>
                <w:sz w:val="24"/>
                <w:szCs w:val="24"/>
              </w:rPr>
            </w:pPr>
            <w:r>
              <w:rPr>
                <w:rFonts w:ascii="宋体" w:hAnsi="宋体" w:cs="宋体" w:hint="eastAsia"/>
                <w:kern w:val="0"/>
                <w:sz w:val="20"/>
                <w:szCs w:val="20"/>
              </w:rPr>
              <w:t>（三）不予公开</w:t>
            </w: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D638BC" w:rsidRDefault="004D2694">
            <w:pPr>
              <w:widowControl/>
              <w:jc w:val="left"/>
              <w:rPr>
                <w:rFonts w:ascii="宋体" w:hAnsi="宋体" w:cs="宋体"/>
                <w:kern w:val="0"/>
                <w:sz w:val="24"/>
                <w:szCs w:val="24"/>
              </w:rPr>
            </w:pPr>
            <w:r>
              <w:rPr>
                <w:rFonts w:ascii="宋体" w:hAnsi="宋体" w:cs="宋体" w:hint="eastAsia"/>
                <w:kern w:val="0"/>
                <w:sz w:val="20"/>
                <w:szCs w:val="20"/>
              </w:rPr>
              <w:t>1.属于国家秘密</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r>
      <w:tr w:rsidR="00D638BC">
        <w:trPr>
          <w:jc w:val="center"/>
        </w:trPr>
        <w:tc>
          <w:tcPr>
            <w:tcW w:w="0" w:type="auto"/>
            <w:vMerge/>
            <w:tcBorders>
              <w:top w:val="nil"/>
              <w:left w:val="single" w:sz="8" w:space="0" w:color="auto"/>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D638BC" w:rsidRDefault="004D2694">
            <w:pPr>
              <w:widowControl/>
              <w:jc w:val="left"/>
              <w:rPr>
                <w:rFonts w:ascii="宋体" w:hAnsi="宋体" w:cs="宋体"/>
                <w:kern w:val="0"/>
                <w:sz w:val="24"/>
                <w:szCs w:val="24"/>
              </w:rPr>
            </w:pPr>
            <w:r>
              <w:rPr>
                <w:rFonts w:ascii="宋体" w:hAnsi="宋体" w:cs="宋体" w:hint="eastAsia"/>
                <w:kern w:val="0"/>
                <w:sz w:val="20"/>
                <w:szCs w:val="20"/>
              </w:rPr>
              <w:t>2.其他法律行政法规禁止公开</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r>
      <w:tr w:rsidR="00D638BC">
        <w:trPr>
          <w:jc w:val="center"/>
        </w:trPr>
        <w:tc>
          <w:tcPr>
            <w:tcW w:w="0" w:type="auto"/>
            <w:vMerge/>
            <w:tcBorders>
              <w:top w:val="nil"/>
              <w:left w:val="single" w:sz="8" w:space="0" w:color="auto"/>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D638BC" w:rsidRDefault="004D2694">
            <w:pPr>
              <w:widowControl/>
              <w:jc w:val="left"/>
              <w:rPr>
                <w:rFonts w:ascii="宋体" w:hAnsi="宋体" w:cs="宋体"/>
                <w:kern w:val="0"/>
                <w:sz w:val="24"/>
                <w:szCs w:val="24"/>
              </w:rPr>
            </w:pPr>
            <w:r>
              <w:rPr>
                <w:rFonts w:ascii="宋体" w:hAnsi="宋体" w:cs="宋体" w:hint="eastAsia"/>
                <w:kern w:val="0"/>
                <w:sz w:val="20"/>
                <w:szCs w:val="20"/>
              </w:rPr>
              <w:t>3.危及“三安全一稳定”</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r>
      <w:tr w:rsidR="00D638BC">
        <w:trPr>
          <w:jc w:val="center"/>
        </w:trPr>
        <w:tc>
          <w:tcPr>
            <w:tcW w:w="0" w:type="auto"/>
            <w:vMerge/>
            <w:tcBorders>
              <w:top w:val="nil"/>
              <w:left w:val="single" w:sz="8" w:space="0" w:color="auto"/>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D638BC" w:rsidRDefault="004D2694">
            <w:pPr>
              <w:widowControl/>
              <w:jc w:val="left"/>
              <w:rPr>
                <w:rFonts w:ascii="宋体" w:hAnsi="宋体" w:cs="宋体"/>
                <w:kern w:val="0"/>
                <w:sz w:val="24"/>
                <w:szCs w:val="24"/>
              </w:rPr>
            </w:pPr>
            <w:r>
              <w:rPr>
                <w:rFonts w:ascii="宋体" w:hAnsi="宋体" w:cs="宋体" w:hint="eastAsia"/>
                <w:kern w:val="0"/>
                <w:sz w:val="20"/>
                <w:szCs w:val="20"/>
              </w:rPr>
              <w:t>4.保护第三方合法权益</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r>
      <w:tr w:rsidR="00D638BC">
        <w:trPr>
          <w:jc w:val="center"/>
        </w:trPr>
        <w:tc>
          <w:tcPr>
            <w:tcW w:w="0" w:type="auto"/>
            <w:vMerge/>
            <w:tcBorders>
              <w:top w:val="nil"/>
              <w:left w:val="single" w:sz="8" w:space="0" w:color="auto"/>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D638BC" w:rsidRDefault="004D2694">
            <w:pPr>
              <w:widowControl/>
              <w:jc w:val="left"/>
              <w:rPr>
                <w:rFonts w:ascii="宋体" w:hAnsi="宋体" w:cs="宋体"/>
                <w:kern w:val="0"/>
                <w:sz w:val="24"/>
                <w:szCs w:val="24"/>
              </w:rPr>
            </w:pPr>
            <w:r>
              <w:rPr>
                <w:rFonts w:ascii="宋体" w:hAnsi="宋体" w:cs="宋体" w:hint="eastAsia"/>
                <w:kern w:val="0"/>
                <w:sz w:val="20"/>
                <w:szCs w:val="20"/>
              </w:rPr>
              <w:t>5.属于三类内部事务信息</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r>
      <w:tr w:rsidR="00D638BC">
        <w:trPr>
          <w:jc w:val="center"/>
        </w:trPr>
        <w:tc>
          <w:tcPr>
            <w:tcW w:w="0" w:type="auto"/>
            <w:vMerge/>
            <w:tcBorders>
              <w:top w:val="nil"/>
              <w:left w:val="single" w:sz="8" w:space="0" w:color="auto"/>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D638BC" w:rsidRDefault="004D2694">
            <w:pPr>
              <w:widowControl/>
              <w:jc w:val="left"/>
              <w:rPr>
                <w:rFonts w:ascii="宋体" w:hAnsi="宋体" w:cs="宋体"/>
                <w:kern w:val="0"/>
                <w:sz w:val="24"/>
                <w:szCs w:val="24"/>
              </w:rPr>
            </w:pPr>
            <w:r>
              <w:rPr>
                <w:rFonts w:ascii="宋体" w:hAnsi="宋体" w:cs="宋体" w:hint="eastAsia"/>
                <w:kern w:val="0"/>
                <w:sz w:val="20"/>
                <w:szCs w:val="20"/>
              </w:rPr>
              <w:t>6.属于四类过程性信息</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r>
      <w:tr w:rsidR="00D638BC">
        <w:trPr>
          <w:jc w:val="center"/>
        </w:trPr>
        <w:tc>
          <w:tcPr>
            <w:tcW w:w="0" w:type="auto"/>
            <w:vMerge/>
            <w:tcBorders>
              <w:top w:val="nil"/>
              <w:left w:val="single" w:sz="8" w:space="0" w:color="auto"/>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D638BC" w:rsidRDefault="004D2694">
            <w:pPr>
              <w:widowControl/>
              <w:jc w:val="left"/>
              <w:rPr>
                <w:rFonts w:ascii="宋体" w:hAnsi="宋体" w:cs="宋体"/>
                <w:kern w:val="0"/>
                <w:sz w:val="24"/>
                <w:szCs w:val="24"/>
              </w:rPr>
            </w:pPr>
            <w:r>
              <w:rPr>
                <w:rFonts w:ascii="宋体" w:hAnsi="宋体" w:cs="宋体" w:hint="eastAsia"/>
                <w:kern w:val="0"/>
                <w:sz w:val="20"/>
                <w:szCs w:val="20"/>
              </w:rPr>
              <w:t>7.属于行政执法案卷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r>
      <w:tr w:rsidR="00D638BC">
        <w:trPr>
          <w:jc w:val="center"/>
        </w:trPr>
        <w:tc>
          <w:tcPr>
            <w:tcW w:w="0" w:type="auto"/>
            <w:vMerge/>
            <w:tcBorders>
              <w:top w:val="nil"/>
              <w:left w:val="single" w:sz="8" w:space="0" w:color="auto"/>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D638BC" w:rsidRDefault="004D2694">
            <w:pPr>
              <w:widowControl/>
              <w:jc w:val="left"/>
              <w:rPr>
                <w:rFonts w:ascii="宋体" w:hAnsi="宋体" w:cs="宋体"/>
                <w:kern w:val="0"/>
                <w:sz w:val="24"/>
                <w:szCs w:val="24"/>
              </w:rPr>
            </w:pPr>
            <w:r>
              <w:rPr>
                <w:rFonts w:ascii="宋体" w:hAnsi="宋体" w:cs="宋体" w:hint="eastAsia"/>
                <w:kern w:val="0"/>
                <w:sz w:val="20"/>
                <w:szCs w:val="20"/>
              </w:rPr>
              <w:t>8.属于行政查询事项</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r>
      <w:tr w:rsidR="00D638BC">
        <w:trPr>
          <w:jc w:val="center"/>
        </w:trPr>
        <w:tc>
          <w:tcPr>
            <w:tcW w:w="0" w:type="auto"/>
            <w:vMerge/>
            <w:tcBorders>
              <w:top w:val="nil"/>
              <w:left w:val="single" w:sz="8" w:space="0" w:color="auto"/>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D638BC" w:rsidRDefault="004D2694">
            <w:pPr>
              <w:widowControl/>
              <w:jc w:val="left"/>
              <w:rPr>
                <w:rFonts w:ascii="宋体" w:hAnsi="宋体" w:cs="宋体"/>
                <w:kern w:val="0"/>
                <w:sz w:val="24"/>
                <w:szCs w:val="24"/>
              </w:rPr>
            </w:pPr>
            <w:r>
              <w:rPr>
                <w:rFonts w:ascii="宋体" w:hAnsi="宋体" w:cs="宋体" w:hint="eastAsia"/>
                <w:kern w:val="0"/>
                <w:sz w:val="20"/>
                <w:szCs w:val="20"/>
              </w:rPr>
              <w:t>（四）无法提供</w:t>
            </w: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D638BC" w:rsidRDefault="004D2694">
            <w:pPr>
              <w:widowControl/>
              <w:jc w:val="left"/>
              <w:rPr>
                <w:rFonts w:ascii="宋体" w:hAnsi="宋体" w:cs="宋体"/>
                <w:kern w:val="0"/>
                <w:sz w:val="24"/>
                <w:szCs w:val="24"/>
              </w:rPr>
            </w:pPr>
            <w:r>
              <w:rPr>
                <w:rFonts w:ascii="宋体" w:hAnsi="宋体" w:cs="宋体" w:hint="eastAsia"/>
                <w:kern w:val="0"/>
                <w:sz w:val="20"/>
                <w:szCs w:val="20"/>
              </w:rPr>
              <w:t>1.本机关不掌握相关政府信息</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r>
      <w:tr w:rsidR="00D638BC">
        <w:trPr>
          <w:jc w:val="center"/>
        </w:trPr>
        <w:tc>
          <w:tcPr>
            <w:tcW w:w="0" w:type="auto"/>
            <w:vMerge/>
            <w:tcBorders>
              <w:top w:val="nil"/>
              <w:left w:val="single" w:sz="8" w:space="0" w:color="auto"/>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D638BC" w:rsidRDefault="004D2694">
            <w:pPr>
              <w:widowControl/>
              <w:jc w:val="left"/>
              <w:rPr>
                <w:rFonts w:ascii="宋体" w:hAnsi="宋体" w:cs="宋体"/>
                <w:kern w:val="0"/>
                <w:sz w:val="24"/>
                <w:szCs w:val="24"/>
              </w:rPr>
            </w:pPr>
            <w:r>
              <w:rPr>
                <w:rFonts w:ascii="宋体" w:hAnsi="宋体" w:cs="宋体" w:hint="eastAsia"/>
                <w:kern w:val="0"/>
                <w:sz w:val="20"/>
                <w:szCs w:val="20"/>
              </w:rPr>
              <w:t>2.没有现成信息需要另行制作</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r>
      <w:tr w:rsidR="00D638BC">
        <w:trPr>
          <w:jc w:val="center"/>
        </w:trPr>
        <w:tc>
          <w:tcPr>
            <w:tcW w:w="0" w:type="auto"/>
            <w:vMerge/>
            <w:tcBorders>
              <w:top w:val="nil"/>
              <w:left w:val="single" w:sz="8" w:space="0" w:color="auto"/>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D638BC" w:rsidRDefault="004D2694">
            <w:pPr>
              <w:widowControl/>
              <w:jc w:val="left"/>
              <w:rPr>
                <w:rFonts w:ascii="宋体" w:hAnsi="宋体" w:cs="宋体"/>
                <w:kern w:val="0"/>
                <w:sz w:val="24"/>
                <w:szCs w:val="24"/>
              </w:rPr>
            </w:pPr>
            <w:r>
              <w:rPr>
                <w:rFonts w:ascii="宋体" w:hAnsi="宋体" w:cs="宋体" w:hint="eastAsia"/>
                <w:kern w:val="0"/>
                <w:sz w:val="20"/>
                <w:szCs w:val="20"/>
              </w:rPr>
              <w:t>3.补正后申请内容仍不明确</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r>
      <w:tr w:rsidR="00D638BC">
        <w:trPr>
          <w:jc w:val="center"/>
        </w:trPr>
        <w:tc>
          <w:tcPr>
            <w:tcW w:w="0" w:type="auto"/>
            <w:vMerge/>
            <w:tcBorders>
              <w:top w:val="nil"/>
              <w:left w:val="single" w:sz="8" w:space="0" w:color="auto"/>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D638BC" w:rsidRDefault="004D2694">
            <w:pPr>
              <w:widowControl/>
              <w:jc w:val="left"/>
              <w:rPr>
                <w:rFonts w:ascii="宋体" w:hAnsi="宋体" w:cs="宋体"/>
                <w:kern w:val="0"/>
                <w:sz w:val="24"/>
                <w:szCs w:val="24"/>
              </w:rPr>
            </w:pPr>
            <w:r>
              <w:rPr>
                <w:rFonts w:ascii="宋体" w:hAnsi="宋体" w:cs="宋体" w:hint="eastAsia"/>
                <w:kern w:val="0"/>
                <w:sz w:val="20"/>
                <w:szCs w:val="20"/>
              </w:rPr>
              <w:t>（五）不予处理</w:t>
            </w: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D638BC" w:rsidRDefault="004D2694">
            <w:pPr>
              <w:widowControl/>
              <w:jc w:val="left"/>
              <w:rPr>
                <w:rFonts w:ascii="宋体" w:hAnsi="宋体" w:cs="宋体"/>
                <w:kern w:val="0"/>
                <w:sz w:val="24"/>
                <w:szCs w:val="24"/>
              </w:rPr>
            </w:pPr>
            <w:r>
              <w:rPr>
                <w:rFonts w:ascii="宋体" w:hAnsi="宋体" w:cs="宋体" w:hint="eastAsia"/>
                <w:kern w:val="0"/>
                <w:sz w:val="20"/>
                <w:szCs w:val="20"/>
              </w:rPr>
              <w:t>1.信访举报投诉类申请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r>
      <w:tr w:rsidR="00D638BC">
        <w:trPr>
          <w:jc w:val="center"/>
        </w:trPr>
        <w:tc>
          <w:tcPr>
            <w:tcW w:w="0" w:type="auto"/>
            <w:vMerge/>
            <w:tcBorders>
              <w:top w:val="nil"/>
              <w:left w:val="single" w:sz="8" w:space="0" w:color="auto"/>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D638BC" w:rsidRDefault="004D2694">
            <w:pPr>
              <w:widowControl/>
              <w:jc w:val="left"/>
              <w:rPr>
                <w:rFonts w:ascii="宋体" w:hAnsi="宋体" w:cs="宋体"/>
                <w:kern w:val="0"/>
                <w:sz w:val="24"/>
                <w:szCs w:val="24"/>
              </w:rPr>
            </w:pPr>
            <w:r>
              <w:rPr>
                <w:rFonts w:ascii="宋体" w:hAnsi="宋体" w:cs="宋体" w:hint="eastAsia"/>
                <w:kern w:val="0"/>
                <w:sz w:val="20"/>
                <w:szCs w:val="20"/>
              </w:rPr>
              <w:t>2.重复申请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r>
      <w:tr w:rsidR="00D638BC">
        <w:trPr>
          <w:jc w:val="center"/>
        </w:trPr>
        <w:tc>
          <w:tcPr>
            <w:tcW w:w="0" w:type="auto"/>
            <w:vMerge/>
            <w:tcBorders>
              <w:top w:val="nil"/>
              <w:left w:val="single" w:sz="8" w:space="0" w:color="auto"/>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D638BC" w:rsidRDefault="004D2694">
            <w:pPr>
              <w:widowControl/>
              <w:jc w:val="left"/>
              <w:rPr>
                <w:rFonts w:ascii="宋体" w:hAnsi="宋体" w:cs="宋体"/>
                <w:kern w:val="0"/>
                <w:sz w:val="24"/>
                <w:szCs w:val="24"/>
              </w:rPr>
            </w:pPr>
            <w:r>
              <w:rPr>
                <w:rFonts w:ascii="宋体" w:hAnsi="宋体" w:cs="宋体" w:hint="eastAsia"/>
                <w:kern w:val="0"/>
                <w:sz w:val="20"/>
                <w:szCs w:val="20"/>
              </w:rPr>
              <w:t>3.要求提供公开出版物</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r>
      <w:tr w:rsidR="00D638BC">
        <w:trPr>
          <w:jc w:val="center"/>
        </w:trPr>
        <w:tc>
          <w:tcPr>
            <w:tcW w:w="0" w:type="auto"/>
            <w:vMerge/>
            <w:tcBorders>
              <w:top w:val="nil"/>
              <w:left w:val="single" w:sz="8" w:space="0" w:color="auto"/>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D638BC" w:rsidRDefault="004D2694">
            <w:pPr>
              <w:widowControl/>
              <w:jc w:val="left"/>
              <w:rPr>
                <w:rFonts w:ascii="宋体" w:hAnsi="宋体" w:cs="宋体"/>
                <w:kern w:val="0"/>
                <w:sz w:val="24"/>
                <w:szCs w:val="24"/>
              </w:rPr>
            </w:pPr>
            <w:r>
              <w:rPr>
                <w:rFonts w:ascii="宋体" w:hAnsi="宋体" w:cs="宋体" w:hint="eastAsia"/>
                <w:kern w:val="0"/>
                <w:sz w:val="20"/>
                <w:szCs w:val="20"/>
              </w:rPr>
              <w:t>4.无正当理由大量反复申请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r>
      <w:tr w:rsidR="00D638BC">
        <w:trPr>
          <w:trHeight w:val="779"/>
          <w:jc w:val="center"/>
        </w:trPr>
        <w:tc>
          <w:tcPr>
            <w:tcW w:w="0" w:type="auto"/>
            <w:vMerge/>
            <w:tcBorders>
              <w:top w:val="nil"/>
              <w:left w:val="single" w:sz="8" w:space="0" w:color="auto"/>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3406" w:type="dxa"/>
            <w:tcBorders>
              <w:top w:val="nil"/>
              <w:left w:val="nil"/>
              <w:bottom w:val="inset" w:sz="8" w:space="0" w:color="auto"/>
              <w:right w:val="single" w:sz="8" w:space="0" w:color="auto"/>
            </w:tcBorders>
            <w:tcMar>
              <w:top w:w="0" w:type="dxa"/>
              <w:left w:w="57" w:type="dxa"/>
              <w:bottom w:w="0" w:type="dxa"/>
              <w:right w:w="57" w:type="dxa"/>
            </w:tcMar>
            <w:vAlign w:val="center"/>
          </w:tcPr>
          <w:p w:rsidR="00D638BC" w:rsidRDefault="004D2694">
            <w:pPr>
              <w:widowControl/>
              <w:rPr>
                <w:rFonts w:ascii="宋体" w:hAnsi="宋体" w:cs="宋体"/>
                <w:kern w:val="0"/>
                <w:sz w:val="24"/>
                <w:szCs w:val="24"/>
              </w:rPr>
            </w:pPr>
            <w:r>
              <w:rPr>
                <w:rFonts w:ascii="宋体" w:hAnsi="宋体" w:cs="宋体" w:hint="eastAsia"/>
                <w:kern w:val="0"/>
                <w:sz w:val="20"/>
                <w:szCs w:val="20"/>
              </w:rPr>
              <w:t>5.要求行政机关确认或重新出具已获取信息</w:t>
            </w:r>
          </w:p>
        </w:tc>
        <w:tc>
          <w:tcPr>
            <w:tcW w:w="714" w:type="dxa"/>
            <w:tcBorders>
              <w:top w:val="nil"/>
              <w:left w:val="nil"/>
              <w:bottom w:val="inset"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inset"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inset"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inset"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inset"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inset"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inset"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r>
      <w:tr w:rsidR="00D638BC">
        <w:trPr>
          <w:jc w:val="center"/>
        </w:trPr>
        <w:tc>
          <w:tcPr>
            <w:tcW w:w="0" w:type="auto"/>
            <w:vMerge/>
            <w:tcBorders>
              <w:top w:val="nil"/>
              <w:left w:val="single" w:sz="8" w:space="0" w:color="auto"/>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959"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D638BC" w:rsidRDefault="004D2694">
            <w:pPr>
              <w:widowControl/>
              <w:jc w:val="left"/>
              <w:rPr>
                <w:rFonts w:ascii="宋体" w:hAnsi="宋体" w:cs="宋体"/>
                <w:kern w:val="0"/>
                <w:sz w:val="24"/>
                <w:szCs w:val="24"/>
              </w:rPr>
            </w:pPr>
            <w:r>
              <w:rPr>
                <w:rFonts w:ascii="宋体" w:hAnsi="宋体" w:cs="宋体" w:hint="eastAsia"/>
                <w:kern w:val="0"/>
                <w:sz w:val="20"/>
                <w:szCs w:val="20"/>
              </w:rPr>
              <w:t>（六）其他处理</w:t>
            </w: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rPr>
                <w:rFonts w:ascii="宋体" w:hAnsi="宋体" w:cs="宋体"/>
                <w:kern w:val="0"/>
                <w:sz w:val="24"/>
                <w:szCs w:val="24"/>
              </w:rPr>
            </w:pPr>
            <w:r>
              <w:rPr>
                <w:rFonts w:ascii="宋体" w:hAnsi="宋体" w:cs="宋体" w:hint="eastAsia"/>
                <w:kern w:val="0"/>
                <w:sz w:val="20"/>
                <w:szCs w:val="20"/>
              </w:rPr>
              <w:t>1.申请人无正当理由逾期不补正、行政机关不再处理其政府信息公开申请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r>
      <w:tr w:rsidR="00D638BC">
        <w:trPr>
          <w:jc w:val="center"/>
        </w:trPr>
        <w:tc>
          <w:tcPr>
            <w:tcW w:w="0" w:type="auto"/>
            <w:vMerge/>
            <w:tcBorders>
              <w:top w:val="nil"/>
              <w:left w:val="single" w:sz="8" w:space="0" w:color="auto"/>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0" w:type="auto"/>
            <w:vMerge/>
            <w:tcBorders>
              <w:top w:val="inset" w:sz="8" w:space="0" w:color="auto"/>
              <w:left w:val="nil"/>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rPr>
                <w:rFonts w:ascii="宋体" w:hAnsi="宋体" w:cs="宋体"/>
                <w:kern w:val="0"/>
                <w:sz w:val="24"/>
                <w:szCs w:val="24"/>
              </w:rPr>
            </w:pPr>
            <w:r>
              <w:rPr>
                <w:rFonts w:ascii="宋体" w:hAnsi="宋体" w:cs="宋体" w:hint="eastAsia"/>
                <w:kern w:val="0"/>
                <w:sz w:val="20"/>
                <w:szCs w:val="20"/>
              </w:rPr>
              <w:t>2.申请人逾期未按收费通知要求缴纳费用、行政机关不再处理其政府信息公开申请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r>
      <w:tr w:rsidR="00D638BC">
        <w:trPr>
          <w:jc w:val="center"/>
        </w:trPr>
        <w:tc>
          <w:tcPr>
            <w:tcW w:w="0" w:type="auto"/>
            <w:vMerge/>
            <w:tcBorders>
              <w:top w:val="nil"/>
              <w:left w:val="single" w:sz="8" w:space="0" w:color="auto"/>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0" w:type="auto"/>
            <w:vMerge/>
            <w:tcBorders>
              <w:top w:val="inset" w:sz="8" w:space="0" w:color="auto"/>
              <w:left w:val="nil"/>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left"/>
              <w:rPr>
                <w:rFonts w:ascii="宋体" w:hAnsi="宋体" w:cs="宋体"/>
                <w:kern w:val="0"/>
                <w:sz w:val="24"/>
                <w:szCs w:val="24"/>
              </w:rPr>
            </w:pPr>
            <w:r>
              <w:rPr>
                <w:rFonts w:ascii="宋体" w:hAnsi="宋体" w:cs="宋体" w:hint="eastAsia"/>
                <w:kern w:val="0"/>
                <w:sz w:val="20"/>
                <w:szCs w:val="20"/>
              </w:rPr>
              <w:t>3.其他</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r>
      <w:tr w:rsidR="00D638BC">
        <w:trPr>
          <w:jc w:val="center"/>
        </w:trPr>
        <w:tc>
          <w:tcPr>
            <w:tcW w:w="0" w:type="auto"/>
            <w:vMerge/>
            <w:tcBorders>
              <w:top w:val="nil"/>
              <w:left w:val="single" w:sz="8" w:space="0" w:color="auto"/>
              <w:bottom w:val="inset"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left"/>
              <w:rPr>
                <w:rFonts w:ascii="宋体" w:hAnsi="宋体" w:cs="宋体"/>
                <w:kern w:val="0"/>
                <w:sz w:val="24"/>
                <w:szCs w:val="24"/>
              </w:rPr>
            </w:pPr>
            <w:r>
              <w:rPr>
                <w:rFonts w:ascii="宋体" w:hAnsi="宋体" w:cs="宋体" w:hint="eastAsia"/>
                <w:kern w:val="0"/>
                <w:sz w:val="20"/>
                <w:szCs w:val="20"/>
              </w:rPr>
              <w:t>（七）总计</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r>
      <w:tr w:rsidR="00D638BC">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left"/>
              <w:rPr>
                <w:rFonts w:ascii="宋体" w:hAnsi="宋体" w:cs="宋体"/>
                <w:kern w:val="0"/>
                <w:sz w:val="24"/>
                <w:szCs w:val="24"/>
              </w:rPr>
            </w:pPr>
            <w:r>
              <w:rPr>
                <w:rFonts w:ascii="宋体" w:hAnsi="宋体" w:cs="宋体" w:hint="eastAsia"/>
                <w:kern w:val="0"/>
                <w:sz w:val="20"/>
                <w:szCs w:val="20"/>
              </w:rPr>
              <w:t>四、结转下年度继续办理</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r>
    </w:tbl>
    <w:p w:rsidR="00D638BC" w:rsidRDefault="00D638BC">
      <w:pPr>
        <w:widowControl/>
        <w:shd w:val="clear" w:color="auto" w:fill="FFFFFF"/>
        <w:jc w:val="center"/>
        <w:rPr>
          <w:rFonts w:ascii="宋体" w:hAnsi="宋体" w:cs="宋体"/>
          <w:color w:val="333333"/>
          <w:kern w:val="0"/>
          <w:sz w:val="24"/>
          <w:szCs w:val="24"/>
        </w:rPr>
      </w:pPr>
    </w:p>
    <w:p w:rsidR="00D638BC" w:rsidRDefault="004D2694">
      <w:pPr>
        <w:widowControl/>
        <w:shd w:val="clear" w:color="auto" w:fill="FFFFFF"/>
        <w:rPr>
          <w:rFonts w:ascii="宋体" w:hAnsi="宋体" w:cs="宋体"/>
          <w:color w:val="333333"/>
          <w:kern w:val="0"/>
          <w:sz w:val="24"/>
          <w:szCs w:val="24"/>
        </w:rPr>
      </w:pPr>
      <w:r>
        <w:rPr>
          <w:rFonts w:ascii="宋体" w:hAnsi="宋体" w:cs="宋体" w:hint="eastAsia"/>
          <w:b/>
          <w:bCs/>
          <w:color w:val="333333"/>
          <w:kern w:val="0"/>
          <w:sz w:val="24"/>
          <w:szCs w:val="24"/>
        </w:rPr>
        <w:t>四、政府信息公开行政复议、行政诉讼情况</w:t>
      </w:r>
    </w:p>
    <w:p w:rsidR="00D638BC" w:rsidRDefault="00D638BC">
      <w:pPr>
        <w:widowControl/>
        <w:shd w:val="clear" w:color="auto" w:fill="FFFFFF"/>
        <w:jc w:val="center"/>
        <w:rPr>
          <w:rFonts w:ascii="宋体" w:hAnsi="宋体" w:cs="宋体"/>
          <w:color w:val="333333"/>
          <w:kern w:val="0"/>
          <w:sz w:val="24"/>
          <w:szCs w:val="24"/>
        </w:rPr>
      </w:pPr>
    </w:p>
    <w:tbl>
      <w:tblPr>
        <w:tblW w:w="9748" w:type="dxa"/>
        <w:jc w:val="center"/>
        <w:tblCellMar>
          <w:left w:w="0" w:type="dxa"/>
          <w:right w:w="0" w:type="dxa"/>
        </w:tblCellMar>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D638BC">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4"/>
                <w:szCs w:val="24"/>
              </w:rPr>
            </w:pPr>
            <w:r>
              <w:rPr>
                <w:rFonts w:ascii="宋体" w:hAnsi="宋体" w:cs="宋体" w:hint="eastAsia"/>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4"/>
                <w:szCs w:val="24"/>
              </w:rPr>
            </w:pPr>
            <w:r>
              <w:rPr>
                <w:rFonts w:ascii="宋体" w:hAnsi="宋体" w:cs="宋体" w:hint="eastAsia"/>
                <w:kern w:val="0"/>
                <w:sz w:val="20"/>
                <w:szCs w:val="20"/>
              </w:rPr>
              <w:t>行政诉讼</w:t>
            </w:r>
          </w:p>
        </w:tc>
      </w:tr>
      <w:tr w:rsidR="00D638BC">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4"/>
                <w:szCs w:val="24"/>
              </w:rPr>
            </w:pPr>
            <w:r>
              <w:rPr>
                <w:rFonts w:ascii="宋体" w:hAnsi="宋体" w:cs="宋体" w:hint="eastAsia"/>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0"/>
                <w:szCs w:val="20"/>
              </w:rPr>
            </w:pPr>
            <w:r>
              <w:rPr>
                <w:rFonts w:ascii="宋体" w:hAnsi="宋体" w:cs="宋体" w:hint="eastAsia"/>
                <w:kern w:val="0"/>
                <w:sz w:val="20"/>
                <w:szCs w:val="20"/>
              </w:rPr>
              <w:t>结果</w:t>
            </w:r>
          </w:p>
          <w:p w:rsidR="00D638BC" w:rsidRDefault="004D2694">
            <w:pPr>
              <w:widowControl/>
              <w:jc w:val="center"/>
              <w:rPr>
                <w:rFonts w:ascii="宋体" w:hAnsi="宋体" w:cs="宋体"/>
                <w:kern w:val="0"/>
                <w:sz w:val="24"/>
                <w:szCs w:val="24"/>
              </w:rPr>
            </w:pPr>
            <w:r>
              <w:rPr>
                <w:rFonts w:ascii="宋体" w:hAnsi="宋体" w:cs="宋体" w:hint="eastAsia"/>
                <w:kern w:val="0"/>
                <w:sz w:val="20"/>
                <w:szCs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0"/>
                <w:szCs w:val="20"/>
              </w:rPr>
            </w:pPr>
            <w:r>
              <w:rPr>
                <w:rFonts w:ascii="宋体" w:hAnsi="宋体" w:cs="宋体" w:hint="eastAsia"/>
                <w:kern w:val="0"/>
                <w:sz w:val="20"/>
                <w:szCs w:val="20"/>
              </w:rPr>
              <w:t>其他</w:t>
            </w:r>
          </w:p>
          <w:p w:rsidR="00D638BC" w:rsidRDefault="004D2694">
            <w:pPr>
              <w:widowControl/>
              <w:jc w:val="center"/>
              <w:rPr>
                <w:rFonts w:ascii="宋体" w:hAnsi="宋体" w:cs="宋体"/>
                <w:kern w:val="0"/>
                <w:sz w:val="24"/>
                <w:szCs w:val="24"/>
              </w:rPr>
            </w:pPr>
            <w:r>
              <w:rPr>
                <w:rFonts w:ascii="宋体" w:hAnsi="宋体" w:cs="宋体" w:hint="eastAsia"/>
                <w:kern w:val="0"/>
                <w:sz w:val="20"/>
                <w:szCs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0"/>
                <w:szCs w:val="20"/>
              </w:rPr>
            </w:pPr>
            <w:r>
              <w:rPr>
                <w:rFonts w:ascii="宋体" w:hAnsi="宋体" w:cs="宋体" w:hint="eastAsia"/>
                <w:kern w:val="0"/>
                <w:sz w:val="20"/>
                <w:szCs w:val="20"/>
              </w:rPr>
              <w:t>尚未</w:t>
            </w:r>
          </w:p>
          <w:p w:rsidR="00D638BC" w:rsidRDefault="004D2694">
            <w:pPr>
              <w:widowControl/>
              <w:jc w:val="center"/>
              <w:rPr>
                <w:rFonts w:ascii="宋体" w:hAnsi="宋体" w:cs="宋体"/>
                <w:kern w:val="0"/>
                <w:sz w:val="24"/>
                <w:szCs w:val="24"/>
              </w:rPr>
            </w:pPr>
            <w:r>
              <w:rPr>
                <w:rFonts w:ascii="宋体" w:hAnsi="宋体" w:cs="宋体" w:hint="eastAsia"/>
                <w:kern w:val="0"/>
                <w:sz w:val="20"/>
                <w:szCs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4"/>
                <w:szCs w:val="24"/>
              </w:rPr>
            </w:pPr>
            <w:r>
              <w:rPr>
                <w:rFonts w:ascii="宋体" w:hAnsi="宋体" w:cs="宋体" w:hint="eastAsia"/>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4"/>
                <w:szCs w:val="24"/>
              </w:rPr>
            </w:pPr>
            <w:r>
              <w:rPr>
                <w:rFonts w:ascii="宋体" w:hAnsi="宋体" w:cs="宋体" w:hint="eastAsia"/>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4"/>
                <w:szCs w:val="24"/>
              </w:rPr>
            </w:pPr>
            <w:r>
              <w:rPr>
                <w:rFonts w:ascii="宋体" w:hAnsi="宋体" w:cs="宋体" w:hint="eastAsia"/>
                <w:kern w:val="0"/>
                <w:sz w:val="20"/>
                <w:szCs w:val="20"/>
              </w:rPr>
              <w:t>复议后起诉</w:t>
            </w:r>
          </w:p>
        </w:tc>
      </w:tr>
      <w:tr w:rsidR="00D638BC">
        <w:trPr>
          <w:jc w:val="center"/>
        </w:trPr>
        <w:tc>
          <w:tcPr>
            <w:tcW w:w="0" w:type="auto"/>
            <w:vMerge/>
            <w:tcBorders>
              <w:top w:val="nil"/>
              <w:left w:val="single" w:sz="8" w:space="0" w:color="auto"/>
              <w:bottom w:val="single"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0" w:type="auto"/>
            <w:vMerge/>
            <w:tcBorders>
              <w:top w:val="nil"/>
              <w:left w:val="single" w:sz="8" w:space="0" w:color="auto"/>
              <w:bottom w:val="single"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D638BC" w:rsidRDefault="00D638BC">
            <w:pPr>
              <w:widowControl/>
              <w:jc w:val="left"/>
              <w:rPr>
                <w:rFonts w:ascii="宋体" w:hAnsi="宋体" w:cs="宋体"/>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0"/>
                <w:szCs w:val="20"/>
              </w:rPr>
            </w:pPr>
            <w:r>
              <w:rPr>
                <w:rFonts w:ascii="宋体" w:hAnsi="宋体" w:cs="宋体" w:hint="eastAsia"/>
                <w:kern w:val="0"/>
                <w:sz w:val="20"/>
                <w:szCs w:val="20"/>
              </w:rPr>
              <w:t>结果</w:t>
            </w:r>
          </w:p>
          <w:p w:rsidR="00D638BC" w:rsidRDefault="004D2694">
            <w:pPr>
              <w:widowControl/>
              <w:jc w:val="center"/>
              <w:rPr>
                <w:rFonts w:ascii="宋体" w:hAnsi="宋体" w:cs="宋体"/>
                <w:kern w:val="0"/>
                <w:sz w:val="24"/>
                <w:szCs w:val="24"/>
              </w:rPr>
            </w:pPr>
            <w:r>
              <w:rPr>
                <w:rFonts w:ascii="宋体" w:hAnsi="宋体" w:cs="宋体" w:hint="eastAsia"/>
                <w:kern w:val="0"/>
                <w:sz w:val="20"/>
                <w:szCs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0"/>
                <w:szCs w:val="20"/>
              </w:rPr>
            </w:pPr>
            <w:r>
              <w:rPr>
                <w:rFonts w:ascii="宋体" w:hAnsi="宋体" w:cs="宋体" w:hint="eastAsia"/>
                <w:kern w:val="0"/>
                <w:sz w:val="20"/>
                <w:szCs w:val="20"/>
              </w:rPr>
              <w:t>结果</w:t>
            </w:r>
          </w:p>
          <w:p w:rsidR="00D638BC" w:rsidRDefault="004D2694">
            <w:pPr>
              <w:widowControl/>
              <w:jc w:val="center"/>
              <w:rPr>
                <w:rFonts w:ascii="宋体" w:hAnsi="宋体" w:cs="宋体"/>
                <w:kern w:val="0"/>
                <w:sz w:val="24"/>
                <w:szCs w:val="24"/>
              </w:rPr>
            </w:pPr>
            <w:r>
              <w:rPr>
                <w:rFonts w:ascii="宋体" w:hAnsi="宋体" w:cs="宋体" w:hint="eastAsia"/>
                <w:kern w:val="0"/>
                <w:sz w:val="20"/>
                <w:szCs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0"/>
                <w:szCs w:val="20"/>
              </w:rPr>
            </w:pPr>
            <w:r>
              <w:rPr>
                <w:rFonts w:ascii="宋体" w:hAnsi="宋体" w:cs="宋体" w:hint="eastAsia"/>
                <w:kern w:val="0"/>
                <w:sz w:val="20"/>
                <w:szCs w:val="20"/>
              </w:rPr>
              <w:t>其他</w:t>
            </w:r>
          </w:p>
          <w:p w:rsidR="00D638BC" w:rsidRDefault="004D2694">
            <w:pPr>
              <w:widowControl/>
              <w:jc w:val="center"/>
              <w:rPr>
                <w:rFonts w:ascii="宋体" w:hAnsi="宋体" w:cs="宋体"/>
                <w:kern w:val="0"/>
                <w:sz w:val="24"/>
                <w:szCs w:val="24"/>
              </w:rPr>
            </w:pPr>
            <w:r>
              <w:rPr>
                <w:rFonts w:ascii="宋体" w:hAnsi="宋体" w:cs="宋体" w:hint="eastAsia"/>
                <w:kern w:val="0"/>
                <w:sz w:val="20"/>
                <w:szCs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0"/>
                <w:szCs w:val="20"/>
              </w:rPr>
            </w:pPr>
            <w:r>
              <w:rPr>
                <w:rFonts w:ascii="宋体" w:hAnsi="宋体" w:cs="宋体" w:hint="eastAsia"/>
                <w:kern w:val="0"/>
                <w:sz w:val="20"/>
                <w:szCs w:val="20"/>
              </w:rPr>
              <w:t>尚未</w:t>
            </w:r>
          </w:p>
          <w:p w:rsidR="00D638BC" w:rsidRDefault="004D2694">
            <w:pPr>
              <w:widowControl/>
              <w:jc w:val="center"/>
              <w:rPr>
                <w:rFonts w:ascii="宋体" w:hAnsi="宋体" w:cs="宋体"/>
                <w:kern w:val="0"/>
                <w:sz w:val="24"/>
                <w:szCs w:val="24"/>
              </w:rPr>
            </w:pPr>
            <w:r>
              <w:rPr>
                <w:rFonts w:ascii="宋体" w:hAnsi="宋体" w:cs="宋体" w:hint="eastAsia"/>
                <w:kern w:val="0"/>
                <w:sz w:val="20"/>
                <w:szCs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4"/>
                <w:szCs w:val="24"/>
              </w:rPr>
            </w:pPr>
            <w:r>
              <w:rPr>
                <w:rFonts w:ascii="宋体" w:hAnsi="宋体" w:cs="宋体" w:hint="eastAsia"/>
                <w:color w:val="000000"/>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0"/>
                <w:szCs w:val="20"/>
              </w:rPr>
            </w:pPr>
            <w:r>
              <w:rPr>
                <w:rFonts w:ascii="宋体" w:hAnsi="宋体" w:cs="宋体" w:hint="eastAsia"/>
                <w:kern w:val="0"/>
                <w:sz w:val="20"/>
                <w:szCs w:val="20"/>
              </w:rPr>
              <w:t>结果</w:t>
            </w:r>
          </w:p>
          <w:p w:rsidR="00D638BC" w:rsidRDefault="004D2694">
            <w:pPr>
              <w:widowControl/>
              <w:jc w:val="center"/>
              <w:rPr>
                <w:rFonts w:ascii="宋体" w:hAnsi="宋体" w:cs="宋体"/>
                <w:kern w:val="0"/>
                <w:sz w:val="24"/>
                <w:szCs w:val="24"/>
              </w:rPr>
            </w:pPr>
            <w:r>
              <w:rPr>
                <w:rFonts w:ascii="宋体" w:hAnsi="宋体" w:cs="宋体" w:hint="eastAsia"/>
                <w:kern w:val="0"/>
                <w:sz w:val="20"/>
                <w:szCs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0"/>
                <w:szCs w:val="20"/>
              </w:rPr>
            </w:pPr>
            <w:r>
              <w:rPr>
                <w:rFonts w:ascii="宋体" w:hAnsi="宋体" w:cs="宋体" w:hint="eastAsia"/>
                <w:kern w:val="0"/>
                <w:sz w:val="20"/>
                <w:szCs w:val="20"/>
              </w:rPr>
              <w:t>结果</w:t>
            </w:r>
          </w:p>
          <w:p w:rsidR="00D638BC" w:rsidRDefault="004D2694">
            <w:pPr>
              <w:widowControl/>
              <w:jc w:val="center"/>
              <w:rPr>
                <w:rFonts w:ascii="宋体" w:hAnsi="宋体" w:cs="宋体"/>
                <w:kern w:val="0"/>
                <w:sz w:val="24"/>
                <w:szCs w:val="24"/>
              </w:rPr>
            </w:pPr>
            <w:r>
              <w:rPr>
                <w:rFonts w:ascii="宋体" w:hAnsi="宋体" w:cs="宋体" w:hint="eastAsia"/>
                <w:kern w:val="0"/>
                <w:sz w:val="20"/>
                <w:szCs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w:t>
            </w:r>
          </w:p>
          <w:p w:rsidR="00D638BC" w:rsidRDefault="004D2694">
            <w:pPr>
              <w:widowControl/>
              <w:jc w:val="center"/>
              <w:rPr>
                <w:rFonts w:ascii="宋体" w:hAnsi="宋体" w:cs="宋体"/>
                <w:kern w:val="0"/>
                <w:sz w:val="24"/>
                <w:szCs w:val="24"/>
              </w:rPr>
            </w:pPr>
            <w:r>
              <w:rPr>
                <w:rFonts w:ascii="宋体" w:hAnsi="宋体" w:cs="宋体" w:hint="eastAsia"/>
                <w:color w:val="000000"/>
                <w:kern w:val="0"/>
                <w:sz w:val="20"/>
                <w:szCs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0"/>
                <w:szCs w:val="20"/>
              </w:rPr>
            </w:pPr>
            <w:r>
              <w:rPr>
                <w:rFonts w:ascii="宋体" w:hAnsi="宋体" w:cs="宋体" w:hint="eastAsia"/>
                <w:kern w:val="0"/>
                <w:sz w:val="20"/>
                <w:szCs w:val="20"/>
              </w:rPr>
              <w:t>尚未</w:t>
            </w:r>
          </w:p>
          <w:p w:rsidR="00D638BC" w:rsidRDefault="004D2694">
            <w:pPr>
              <w:widowControl/>
              <w:jc w:val="center"/>
              <w:rPr>
                <w:rFonts w:ascii="宋体" w:hAnsi="宋体" w:cs="宋体"/>
                <w:kern w:val="0"/>
                <w:sz w:val="24"/>
                <w:szCs w:val="24"/>
              </w:rPr>
            </w:pPr>
            <w:r>
              <w:rPr>
                <w:rFonts w:ascii="宋体" w:hAnsi="宋体" w:cs="宋体" w:hint="eastAsia"/>
                <w:kern w:val="0"/>
                <w:sz w:val="20"/>
                <w:szCs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4"/>
                <w:szCs w:val="24"/>
              </w:rPr>
            </w:pPr>
            <w:r>
              <w:rPr>
                <w:rFonts w:ascii="宋体" w:hAnsi="宋体" w:cs="宋体" w:hint="eastAsia"/>
                <w:color w:val="000000"/>
                <w:kern w:val="0"/>
                <w:sz w:val="20"/>
                <w:szCs w:val="20"/>
              </w:rPr>
              <w:t>总计</w:t>
            </w:r>
          </w:p>
        </w:tc>
      </w:tr>
      <w:tr w:rsidR="00D638BC">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center"/>
              <w:rPr>
                <w:rFonts w:ascii="宋体" w:hAnsi="宋体" w:cs="宋体"/>
                <w:kern w:val="0"/>
                <w:sz w:val="24"/>
                <w:szCs w:val="24"/>
              </w:rPr>
            </w:pPr>
            <w:r>
              <w:rPr>
                <w:rFonts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38BC" w:rsidRDefault="004D2694">
            <w:pPr>
              <w:widowControl/>
              <w:jc w:val="left"/>
              <w:rPr>
                <w:rFonts w:ascii="宋体" w:hAnsi="宋体" w:cs="宋体"/>
                <w:kern w:val="0"/>
                <w:sz w:val="24"/>
                <w:szCs w:val="24"/>
              </w:rPr>
            </w:pPr>
            <w:r>
              <w:rPr>
                <w:rFonts w:cs="宋体" w:hint="eastAsia"/>
                <w:kern w:val="0"/>
                <w:sz w:val="20"/>
                <w:szCs w:val="20"/>
              </w:rPr>
              <w:t>0</w:t>
            </w:r>
          </w:p>
        </w:tc>
      </w:tr>
    </w:tbl>
    <w:p w:rsidR="00D638BC" w:rsidRDefault="00D638BC" w:rsidP="00FA23BA">
      <w:pPr>
        <w:spacing w:afterLines="50"/>
        <w:jc w:val="left"/>
        <w:rPr>
          <w:rFonts w:ascii="宋体" w:hAnsi="宋体" w:cs="宋体"/>
          <w:b/>
          <w:bCs/>
          <w:sz w:val="24"/>
          <w:szCs w:val="24"/>
        </w:rPr>
      </w:pPr>
    </w:p>
    <w:p w:rsidR="00D638BC" w:rsidRDefault="004D2694" w:rsidP="00FA23BA">
      <w:pPr>
        <w:spacing w:afterLines="50" w:line="600" w:lineRule="exact"/>
        <w:rPr>
          <w:rFonts w:ascii="宋体" w:hAnsi="宋体" w:cs="宋体"/>
          <w:b/>
          <w:bCs/>
          <w:sz w:val="24"/>
          <w:szCs w:val="24"/>
        </w:rPr>
      </w:pPr>
      <w:r>
        <w:rPr>
          <w:rFonts w:ascii="宋体" w:hAnsi="宋体" w:cs="宋体" w:hint="eastAsia"/>
          <w:b/>
          <w:bCs/>
          <w:sz w:val="24"/>
          <w:szCs w:val="24"/>
        </w:rPr>
        <w:t>五、存在的主要问题及改进情况</w:t>
      </w:r>
    </w:p>
    <w:p w:rsidR="00D638BC" w:rsidRDefault="004D2694" w:rsidP="00FA23BA">
      <w:pPr>
        <w:spacing w:afterLines="50" w:line="600" w:lineRule="exact"/>
        <w:ind w:firstLineChars="200" w:firstLine="480"/>
        <w:rPr>
          <w:rFonts w:ascii="宋体" w:hAnsi="宋体" w:cs="宋体"/>
          <w:sz w:val="24"/>
          <w:szCs w:val="24"/>
        </w:rPr>
      </w:pPr>
      <w:r>
        <w:rPr>
          <w:rFonts w:ascii="宋体" w:hAnsi="宋体" w:cs="宋体" w:hint="eastAsia"/>
          <w:sz w:val="24"/>
          <w:szCs w:val="24"/>
        </w:rPr>
        <w:t>在今后的工作中，我们要加强宣传，利用各种渠道，大力宣传普及食品、药品、农</w:t>
      </w:r>
      <w:r>
        <w:rPr>
          <w:rFonts w:ascii="宋体" w:hAnsi="宋体" w:cs="宋体" w:hint="eastAsia"/>
          <w:color w:val="000000" w:themeColor="text1"/>
          <w:sz w:val="24"/>
          <w:szCs w:val="24"/>
        </w:rPr>
        <w:t>产品检验检测有关法律法规政策、业务、信息，在2023年目标印发宣传</w:t>
      </w:r>
      <w:r>
        <w:rPr>
          <w:rFonts w:ascii="宋体" w:hAnsi="宋体" w:cs="宋体" w:hint="eastAsia"/>
          <w:color w:val="000000" w:themeColor="text1"/>
          <w:sz w:val="24"/>
          <w:szCs w:val="24"/>
        </w:rPr>
        <w:lastRenderedPageBreak/>
        <w:t>资料1万份</w:t>
      </w:r>
      <w:r>
        <w:rPr>
          <w:rFonts w:ascii="宋体" w:hAnsi="宋体" w:cs="宋体" w:hint="eastAsia"/>
          <w:sz w:val="24"/>
          <w:szCs w:val="24"/>
        </w:rPr>
        <w:t>，利用“3·15消费者权益保护日”、“食品安全周”、“宪法宣传日”等契机搞好普法宣传工作，确保国家相关法律政策被群众熟知。</w:t>
      </w:r>
    </w:p>
    <w:p w:rsidR="00D638BC" w:rsidRDefault="004D2694" w:rsidP="00FA23BA">
      <w:pPr>
        <w:spacing w:afterLines="50" w:line="600" w:lineRule="exact"/>
        <w:ind w:firstLineChars="200" w:firstLine="480"/>
        <w:rPr>
          <w:rFonts w:ascii="宋体" w:hAnsi="宋体" w:cs="宋体"/>
          <w:b/>
          <w:bCs/>
          <w:sz w:val="24"/>
          <w:szCs w:val="24"/>
        </w:rPr>
      </w:pPr>
      <w:r>
        <w:rPr>
          <w:rFonts w:ascii="宋体" w:hAnsi="宋体" w:cs="宋体" w:hint="eastAsia"/>
          <w:sz w:val="24"/>
          <w:szCs w:val="24"/>
        </w:rPr>
        <w:t>同时，在加强宣传的基础上，我们将继续做好本职工作，全面开展食用农产品农兽药残留及功能项目检测业务，加快检验检测机构资质认定工作进度，完善各类档案资料，完善管理体系运行，尽快完成所申请项目的实验方法验证工作，争取按计划完成资质认定工作，早日为社会开展检验检测服务。</w:t>
      </w:r>
    </w:p>
    <w:p w:rsidR="00D638BC" w:rsidRDefault="004D2694" w:rsidP="00FA23BA">
      <w:pPr>
        <w:spacing w:afterLines="50" w:line="600" w:lineRule="exact"/>
        <w:jc w:val="left"/>
        <w:rPr>
          <w:rFonts w:ascii="宋体" w:hAnsi="宋体" w:cs="宋体"/>
          <w:b/>
          <w:bCs/>
          <w:sz w:val="24"/>
          <w:szCs w:val="24"/>
        </w:rPr>
      </w:pPr>
      <w:r>
        <w:rPr>
          <w:rFonts w:ascii="宋体" w:hAnsi="宋体" w:cs="宋体" w:hint="eastAsia"/>
          <w:b/>
          <w:bCs/>
          <w:sz w:val="24"/>
          <w:szCs w:val="24"/>
        </w:rPr>
        <w:t>六、其他需要报告的事项</w:t>
      </w:r>
    </w:p>
    <w:p w:rsidR="00D638BC" w:rsidRDefault="004D2694" w:rsidP="009E09F7">
      <w:pPr>
        <w:spacing w:afterLines="50" w:line="600" w:lineRule="exact"/>
        <w:ind w:firstLineChars="200" w:firstLine="480"/>
        <w:rPr>
          <w:rFonts w:ascii="宋体" w:hAnsi="宋体" w:cs="宋体"/>
          <w:sz w:val="24"/>
          <w:szCs w:val="24"/>
        </w:rPr>
      </w:pPr>
      <w:r>
        <w:rPr>
          <w:rFonts w:ascii="宋体" w:hAnsi="宋体" w:cs="宋体" w:hint="eastAsia"/>
          <w:sz w:val="24"/>
          <w:szCs w:val="24"/>
        </w:rPr>
        <w:t>无</w:t>
      </w:r>
    </w:p>
    <w:sectPr w:rsidR="00D638BC" w:rsidSect="00D638B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C9C" w:rsidRDefault="00543C9C" w:rsidP="00D638BC">
      <w:r>
        <w:separator/>
      </w:r>
    </w:p>
  </w:endnote>
  <w:endnote w:type="continuationSeparator" w:id="0">
    <w:p w:rsidR="00543C9C" w:rsidRDefault="00543C9C" w:rsidP="00D638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8BC" w:rsidRDefault="009E09F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D638BC" w:rsidRDefault="009E09F7">
                <w:pPr>
                  <w:pStyle w:val="a3"/>
                </w:pPr>
                <w:r>
                  <w:rPr>
                    <w:rFonts w:hint="eastAsia"/>
                  </w:rPr>
                  <w:fldChar w:fldCharType="begin"/>
                </w:r>
                <w:r w:rsidR="004D2694">
                  <w:rPr>
                    <w:rFonts w:hint="eastAsia"/>
                  </w:rPr>
                  <w:instrText xml:space="preserve"> PAGE  \* MERGEFORMAT </w:instrText>
                </w:r>
                <w:r>
                  <w:rPr>
                    <w:rFonts w:hint="eastAsia"/>
                  </w:rPr>
                  <w:fldChar w:fldCharType="separate"/>
                </w:r>
                <w:r w:rsidR="00FA23BA">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C9C" w:rsidRDefault="00543C9C" w:rsidP="00D638BC">
      <w:r>
        <w:separator/>
      </w:r>
    </w:p>
  </w:footnote>
  <w:footnote w:type="continuationSeparator" w:id="0">
    <w:p w:rsidR="00543C9C" w:rsidRDefault="00543C9C" w:rsidP="00D638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53581D"/>
    <w:multiLevelType w:val="singleLevel"/>
    <w:tmpl w:val="F653581D"/>
    <w:lvl w:ilvl="0">
      <w:start w:val="1"/>
      <w:numFmt w:val="chineseCounting"/>
      <w:suff w:val="nothing"/>
      <w:lvlText w:val="%1、"/>
      <w:lvlJc w:val="left"/>
      <w:rPr>
        <w:rFonts w:hint="eastAsia"/>
      </w:rPr>
    </w:lvl>
  </w:abstractNum>
  <w:abstractNum w:abstractNumId="1">
    <w:nsid w:val="5A26C1A9"/>
    <w:multiLevelType w:val="singleLevel"/>
    <w:tmpl w:val="5A26C1A9"/>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FlMjc4YjM4YTY4Mzg2ZDg3YzQxNzdjMGJhMTdhNTIifQ=="/>
  </w:docVars>
  <w:rsids>
    <w:rsidRoot w:val="642D48AA"/>
    <w:rsid w:val="001E628E"/>
    <w:rsid w:val="004D2694"/>
    <w:rsid w:val="00543C9C"/>
    <w:rsid w:val="009E09F7"/>
    <w:rsid w:val="00D638BC"/>
    <w:rsid w:val="00FA23BA"/>
    <w:rsid w:val="642D48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1"/>
    <w:qFormat/>
    <w:rsid w:val="00D638BC"/>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uiPriority w:val="1"/>
    <w:qFormat/>
    <w:rsid w:val="00D638BC"/>
    <w:pPr>
      <w:widowControl w:val="0"/>
      <w:jc w:val="both"/>
    </w:pPr>
    <w:rPr>
      <w:rFonts w:ascii="仿宋" w:eastAsia="仿宋" w:hAnsi="仿宋" w:cs="Times New Roman"/>
      <w:kern w:val="2"/>
      <w:sz w:val="21"/>
      <w:szCs w:val="22"/>
    </w:rPr>
  </w:style>
  <w:style w:type="paragraph" w:styleId="a3">
    <w:name w:val="footer"/>
    <w:basedOn w:val="a"/>
    <w:uiPriority w:val="99"/>
    <w:semiHidden/>
    <w:unhideWhenUsed/>
    <w:qFormat/>
    <w:rsid w:val="00D638BC"/>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2023-01-18T07:18:00Z</dcterms:created>
  <dcterms:modified xsi:type="dcterms:W3CDTF">2023-01-29T08:25:00Z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EABD2541CA83487C817ED41DC5D5665E</vt:lpwstr>
  </property>
</Properties>
</file>