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AE" w:rsidRPr="005F1DB0" w:rsidRDefault="00363BAE">
      <w:pPr>
        <w:widowControl/>
        <w:shd w:val="clear" w:color="auto" w:fill="FFFFFF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 w:rsidRPr="005F1DB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尧都区自然资源局</w:t>
      </w:r>
    </w:p>
    <w:p w:rsidR="00363BAE" w:rsidRPr="005F1DB0" w:rsidRDefault="00363BAE">
      <w:pPr>
        <w:widowControl/>
        <w:shd w:val="clear" w:color="auto" w:fill="FFFFFF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5F1DB0"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2020</w:t>
      </w:r>
      <w:r w:rsidRPr="005F1DB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年政府信息公开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工作</w:t>
      </w:r>
      <w:r w:rsidRPr="005F1DB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年度报告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黑体" w:eastAsia="黑体" w:hAnsi="黑体"/>
          <w:kern w:val="0"/>
          <w:sz w:val="32"/>
          <w:szCs w:val="32"/>
        </w:rPr>
      </w:pPr>
      <w:r w:rsidRPr="005F1DB0">
        <w:rPr>
          <w:rFonts w:ascii="黑体" w:eastAsia="黑体" w:hAnsi="黑体" w:hint="eastAsia"/>
          <w:bCs/>
          <w:kern w:val="0"/>
          <w:sz w:val="32"/>
          <w:szCs w:val="32"/>
        </w:rPr>
        <w:t>一、总体情况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年，我局在区委、区政府和市规划和自然资源局的正确领导下，认真贯彻落实《中华人民共和国政府信息公开条例》，加强组织领导，完善工作机制，健全制度规范，依法、及时、准确地公开政府信息，积极推进政府信息公开工作有序开展。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（一）我们加强了政府信息公开工作业务培训和队伍建设，积极树立干部职工政府信息公开的理念。加大了宣传工作力度，及时在省、市级以上报刊和网站公开我局政务信息，在省级网站刊登我局信息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篇，提高了我局政府信息公开工作成效。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（二）主动公开政府信息情况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年，我局共主动公开各类政府信息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26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条，在省自然资源厅门户网站公开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9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条，在市局门户网站主动公开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15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条，区政府网站公开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条，全面准确反映了全区自然资源工作总体情况。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（三）依申请公开政府信息情况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年度，我局收到公民提出政府信息公开申请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件。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件申请公开的内容为：关于王振山等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12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户征地信息、关于临汾双盛泡沫制品有限公司征地信息、关于范银穴征地信息、关于山西灵安堂殡仪服务有限公司征地信息。对该申请，我局及时进行了办理，对应予公开的登记结果信息，向申请人及时予以了公开。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（四）复议、诉讼和申诉情况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我局</w:t>
      </w:r>
      <w:r w:rsidRPr="005F1DB0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年度未发生针对本部门有关政府信息公开事务的行政复议案、行政诉讼案和有关的申诉案。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（五）政府信息公开支出与收费情况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年度，我局未发生政府信息公开经费支出事项。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5F1DB0">
        <w:rPr>
          <w:rFonts w:ascii="Times New Roman" w:eastAsia="仿宋_GB2312" w:hAnsi="Times New Roman" w:hint="eastAsia"/>
          <w:kern w:val="0"/>
          <w:sz w:val="32"/>
          <w:szCs w:val="32"/>
        </w:rPr>
        <w:t>我局受理政府信息公开申请不收费，未发生政府信息公开收费事项。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黑体" w:eastAsia="黑体" w:hAnsi="黑体"/>
          <w:kern w:val="0"/>
          <w:sz w:val="32"/>
          <w:szCs w:val="32"/>
        </w:rPr>
      </w:pPr>
      <w:r w:rsidRPr="005F1DB0">
        <w:rPr>
          <w:rFonts w:ascii="黑体" w:eastAsia="黑体" w:hAnsi="黑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363BA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63BA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63BA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tabs>
                <w:tab w:val="center" w:pos="829"/>
              </w:tabs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ab/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BA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BA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63BA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63BA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 w:rsidP="00363BAE">
            <w:pPr>
              <w:widowControl/>
              <w:ind w:firstLineChars="10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363BA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3BA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63BA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63BA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363BA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3BA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63BA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363BA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增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63BA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63BA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363BA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210951.83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363BAE" w:rsidRDefault="00363BA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363BAE" w:rsidRDefault="00363BAE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363BAE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63BAE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63BAE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63BA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</w:tr>
      <w:tr w:rsidR="00363BA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363BAE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4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363BAE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4</w:t>
            </w:r>
          </w:p>
        </w:tc>
      </w:tr>
      <w:tr w:rsidR="00363BA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 w:rsidP="00363BAE">
            <w:pPr>
              <w:widowControl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</w:tbl>
    <w:p w:rsidR="00363BAE" w:rsidRDefault="00363BA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363BAE" w:rsidRDefault="00363BA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 w:rsidR="00363BAE" w:rsidRDefault="00363BA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63BA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63BA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63BAE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BAE" w:rsidRDefault="00363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63BA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BAE" w:rsidRDefault="00363B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363BAE" w:rsidRDefault="00363BAE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5F1DB0"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363BAE" w:rsidRPr="005F1DB0" w:rsidRDefault="00363BAE" w:rsidP="005F1DB0">
      <w:pPr>
        <w:widowControl/>
        <w:shd w:val="clear" w:color="auto" w:fill="FFFFFF"/>
        <w:spacing w:line="500" w:lineRule="exact"/>
        <w:ind w:firstLine="4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年，我局贯彻落实区委区政府信息公开工作在制度机制建设、提升规范化和信息化水平、增强公开实效等方面，取得了一定进展和成效，但还存在一些不足：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一是制度机制建设不够。建立完善主动公开、依申请公开信息等制度规范不够，健全公开工作机制不够，推进公开工作的标准化建设不够。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二是重点领域政府信息公开深度不够。重点领域信息公开的范围不断扩大的同时，通过制订公开基本目录推进了公开内容的细化，但公开时效性不强、深度不够、质量不高、内容不全等问题，在各领域仍然不同程度存在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三是基层政府信息公开落实力度不够。与群众切身利益、方便群众办事、群众关心关注的信息公开不及时、不全面、不具体，公开方式单一化、陈旧化，与真正畅通联系群众“最后一公里”还有较大距离。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四是公开工作队伍能力建设不够。公开队伍整体的专业化、理论化水平不高，对政策的把握能力不强，处理公开具体工作中复杂问题办法不多，一定程度上制约了政府信息公开工作的深入推进。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下一步，我局将严格按照区委区政府有关政务信息公开工作部署，围绕我区经济社会发展大局，紧盯人民群众关切，以社会需求为导向，以制度机制为基础，以平台建设为载体，结合局工作实际，继续深入推进我局政府信息公开工作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一是健全完善公开制度体系。全面推进政务公开工作的有效开展，督促局各股室、中心部门政务公开协调机制，完善政府信息公开工作考核、社会评议、工作统计和举报办理制度。推进政府信息公开标准化建设，继续完善更新政府信息公开基本目录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二是着力深化重点领域信息公开。加大推进耕地保护、土地利用、生态修复、地质环境、空间规划等重点领域信息公开力度，分专题进行梳理、汇总，通过政府网站开设进行集中发布，切实提升公开质量和实效，更好地服务经济社会发展和民生改善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三是大力推进公开信息化建设。健全信息发布更新机制，继续完善我局政府信息公开规章制度，提升信息搜索智能化水平，让社会公众能更加便捷获取政府信息。</w:t>
      </w:r>
    </w:p>
    <w:p w:rsidR="00363BAE" w:rsidRPr="005F1DB0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四是努力扩大公众参与。通过政府信息公开，积极推进让公众更大程度参与政府政策制定和社会治理，推进重要政策解读和政策制定，强化重大政务舆情回应工作，及时回应社会关切，积极做到问政于民、问需于民、问计于民。</w:t>
      </w:r>
    </w:p>
    <w:p w:rsidR="00363BAE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5F1DB0">
        <w:rPr>
          <w:rFonts w:ascii="仿宋_GB2312" w:eastAsia="仿宋_GB2312" w:hAnsi="宋体" w:cs="宋体" w:hint="eastAsia"/>
          <w:kern w:val="0"/>
          <w:sz w:val="32"/>
          <w:szCs w:val="32"/>
        </w:rPr>
        <w:t>五是持续加强政务公开工作队伍建设。督促局各股室、中心部门加强政府信息公开协作力度，充实人员、经费、设备等工作条件。努力提升我局政务信息公开工作水平。</w:t>
      </w:r>
    </w:p>
    <w:p w:rsidR="00363BAE" w:rsidRPr="00A96E32" w:rsidRDefault="00363BAE" w:rsidP="00CF432C">
      <w:pPr>
        <w:widowControl/>
        <w:shd w:val="clear" w:color="auto" w:fill="FFFFFF"/>
        <w:spacing w:line="50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A96E32">
        <w:rPr>
          <w:rFonts w:ascii="黑体" w:eastAsia="黑体" w:hAnsi="黑体" w:cs="宋体" w:hint="eastAsia"/>
          <w:kern w:val="0"/>
          <w:sz w:val="32"/>
          <w:szCs w:val="32"/>
        </w:rPr>
        <w:t>六、其他需要报告的事项</w:t>
      </w:r>
    </w:p>
    <w:p w:rsidR="00363BAE" w:rsidRPr="005F1DB0" w:rsidRDefault="00363BAE" w:rsidP="00E96E12">
      <w:pPr>
        <w:widowControl/>
        <w:shd w:val="clear" w:color="auto" w:fill="FFFFFF"/>
        <w:spacing w:line="500" w:lineRule="exact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sectPr w:rsidR="00363BAE" w:rsidRPr="005F1DB0" w:rsidSect="001F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EB2C8F"/>
    <w:rsid w:val="00102D7A"/>
    <w:rsid w:val="001053BA"/>
    <w:rsid w:val="001C5112"/>
    <w:rsid w:val="001F247C"/>
    <w:rsid w:val="00363BAE"/>
    <w:rsid w:val="005226C2"/>
    <w:rsid w:val="00584765"/>
    <w:rsid w:val="005F1DB0"/>
    <w:rsid w:val="00721283"/>
    <w:rsid w:val="007967DC"/>
    <w:rsid w:val="008B3D68"/>
    <w:rsid w:val="00957CD0"/>
    <w:rsid w:val="009C4654"/>
    <w:rsid w:val="00A96E32"/>
    <w:rsid w:val="00B83A70"/>
    <w:rsid w:val="00CF432C"/>
    <w:rsid w:val="00DD1A55"/>
    <w:rsid w:val="00E96E12"/>
    <w:rsid w:val="06435AFA"/>
    <w:rsid w:val="08377C86"/>
    <w:rsid w:val="08797BD1"/>
    <w:rsid w:val="08FA6BB6"/>
    <w:rsid w:val="0A202AAB"/>
    <w:rsid w:val="0C660A34"/>
    <w:rsid w:val="14EE1956"/>
    <w:rsid w:val="15C254ED"/>
    <w:rsid w:val="162F5756"/>
    <w:rsid w:val="169852DA"/>
    <w:rsid w:val="18BF57E2"/>
    <w:rsid w:val="1C226B0D"/>
    <w:rsid w:val="21535375"/>
    <w:rsid w:val="23424018"/>
    <w:rsid w:val="29CF5AD6"/>
    <w:rsid w:val="2A1D7420"/>
    <w:rsid w:val="2AD31E12"/>
    <w:rsid w:val="2E6C4B72"/>
    <w:rsid w:val="2E987D0E"/>
    <w:rsid w:val="329C794A"/>
    <w:rsid w:val="35434FBE"/>
    <w:rsid w:val="35B05504"/>
    <w:rsid w:val="35BF788E"/>
    <w:rsid w:val="38FE75AA"/>
    <w:rsid w:val="3A323E89"/>
    <w:rsid w:val="3FDF2AEE"/>
    <w:rsid w:val="41465697"/>
    <w:rsid w:val="426F104F"/>
    <w:rsid w:val="44500D33"/>
    <w:rsid w:val="45380D98"/>
    <w:rsid w:val="46F96415"/>
    <w:rsid w:val="48E655DC"/>
    <w:rsid w:val="4F985F2C"/>
    <w:rsid w:val="51296363"/>
    <w:rsid w:val="523543E6"/>
    <w:rsid w:val="524358D4"/>
    <w:rsid w:val="539F46DD"/>
    <w:rsid w:val="5CA12664"/>
    <w:rsid w:val="60DC3901"/>
    <w:rsid w:val="62B2710C"/>
    <w:rsid w:val="67487F79"/>
    <w:rsid w:val="6C66688A"/>
    <w:rsid w:val="70A66D03"/>
    <w:rsid w:val="73EB2C8F"/>
    <w:rsid w:val="7542633A"/>
    <w:rsid w:val="760972A5"/>
    <w:rsid w:val="79BB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F247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247C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247C"/>
    <w:rPr>
      <w:rFonts w:ascii="Calibri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F247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F247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437</Words>
  <Characters>2493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5</cp:revision>
  <cp:lastPrinted>2021-01-29T09:10:00Z</cp:lastPrinted>
  <dcterms:created xsi:type="dcterms:W3CDTF">2020-03-11T10:00:00Z</dcterms:created>
  <dcterms:modified xsi:type="dcterms:W3CDTF">2021-02-01T01:29:00Z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