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D1" w:rsidRDefault="00D926E7">
      <w:pPr>
        <w:adjustRightInd w:val="0"/>
        <w:snapToGrid w:val="0"/>
        <w:spacing w:line="360" w:lineRule="auto"/>
        <w:ind w:leftChars="-200" w:left="-420" w:rightChars="-200" w:right="-4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车站街</w:t>
      </w:r>
      <w:r>
        <w:rPr>
          <w:rFonts w:ascii="方正小标宋_GBK" w:eastAsia="方正小标宋_GBK" w:hAnsi="方正小标宋_GBK" w:cs="方正小标宋_GBK" w:hint="eastAsia"/>
          <w:sz w:val="44"/>
          <w:szCs w:val="44"/>
        </w:rPr>
        <w:t>办事处</w:t>
      </w:r>
    </w:p>
    <w:p w:rsidR="00F56BD1" w:rsidRDefault="00D926E7">
      <w:pPr>
        <w:adjustRightInd w:val="0"/>
        <w:snapToGrid w:val="0"/>
        <w:spacing w:line="360" w:lineRule="auto"/>
        <w:ind w:leftChars="-200" w:left="-420" w:rightChars="-200" w:right="-4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22</w:t>
      </w:r>
      <w:r>
        <w:rPr>
          <w:rFonts w:ascii="方正小标宋_GBK" w:eastAsia="方正小标宋_GBK" w:hAnsi="方正小标宋_GBK" w:cs="方正小标宋_GBK" w:hint="eastAsia"/>
          <w:sz w:val="44"/>
          <w:szCs w:val="44"/>
        </w:rPr>
        <w:t>年政府信息公开年度报告</w:t>
      </w:r>
    </w:p>
    <w:p w:rsidR="00F56BD1" w:rsidRDefault="00D926E7">
      <w:pPr>
        <w:widowControl/>
        <w:spacing w:line="600" w:lineRule="atLeas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2022</w:t>
      </w:r>
      <w:r>
        <w:rPr>
          <w:rFonts w:ascii="仿宋_GB2312" w:eastAsia="仿宋_GB2312" w:hAnsi="仿宋_GB2312" w:cs="仿宋_GB2312" w:hint="eastAsia"/>
          <w:color w:val="000000"/>
          <w:sz w:val="32"/>
          <w:szCs w:val="32"/>
        </w:rPr>
        <w:t>年按照区政府统一安排部署，我街道认真贯彻落实</w:t>
      </w:r>
      <w:r>
        <w:rPr>
          <w:rFonts w:ascii="仿宋_GB2312" w:eastAsia="仿宋_GB2312" w:hAnsi="仿宋_GB2312" w:cs="仿宋_GB2312" w:hint="eastAsia"/>
          <w:color w:val="000000"/>
          <w:sz w:val="32"/>
          <w:szCs w:val="32"/>
        </w:rPr>
        <w:t>《尧都区人民政府办公室关于做好</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年政府信息公开工作年度报告相关工作的通知》要求</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严格按照</w:t>
      </w:r>
      <w:r>
        <w:rPr>
          <w:rFonts w:ascii="仿宋_GB2312" w:eastAsia="仿宋_GB2312" w:hAnsi="仿宋_GB2312" w:cs="仿宋_GB2312" w:hint="eastAsia"/>
          <w:color w:val="000000"/>
          <w:sz w:val="32"/>
          <w:szCs w:val="32"/>
        </w:rPr>
        <w:t>政府信息公开工作要点抓好工作落实，有序推进政府信息公开工作</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现公布车站街办事处</w:t>
      </w:r>
      <w:r>
        <w:rPr>
          <w:rFonts w:ascii="仿宋_GB2312" w:eastAsia="仿宋_GB2312" w:hAnsi="仿宋_GB2312" w:cs="仿宋_GB2312"/>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年政府信息公开年度报告。本报告中所列数据统计期限自</w:t>
      </w:r>
      <w:r>
        <w:rPr>
          <w:rFonts w:ascii="仿宋_GB2312" w:eastAsia="仿宋_GB2312" w:hAnsi="仿宋_GB2312" w:cs="仿宋_GB2312"/>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日起至</w:t>
      </w:r>
      <w:r>
        <w:rPr>
          <w:rFonts w:ascii="仿宋_GB2312" w:eastAsia="仿宋_GB2312" w:hAnsi="仿宋_GB2312" w:cs="仿宋_GB2312"/>
          <w:color w:val="000000"/>
          <w:sz w:val="32"/>
          <w:szCs w:val="32"/>
        </w:rPr>
        <w:t>202</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日止。</w:t>
      </w:r>
      <w:bookmarkStart w:id="0" w:name="_GoBack"/>
      <w:bookmarkEnd w:id="0"/>
    </w:p>
    <w:p w:rsidR="00F56BD1" w:rsidRDefault="00D926E7">
      <w:pPr>
        <w:pStyle w:val="a3"/>
        <w:spacing w:before="0" w:beforeAutospacing="0" w:after="0" w:afterAutospacing="0" w:line="560" w:lineRule="exact"/>
        <w:ind w:firstLineChars="200" w:firstLine="640"/>
        <w:jc w:val="both"/>
        <w:rPr>
          <w:rFonts w:ascii="黑体" w:eastAsia="黑体" w:hAnsi="黑体" w:cs="仿宋_GB2312"/>
          <w:color w:val="000000"/>
          <w:sz w:val="32"/>
          <w:szCs w:val="32"/>
        </w:rPr>
      </w:pPr>
      <w:r>
        <w:rPr>
          <w:rFonts w:ascii="黑体" w:eastAsia="黑体" w:hAnsi="黑体" w:cs="仿宋_GB2312" w:hint="eastAsia"/>
          <w:color w:val="000000"/>
          <w:sz w:val="32"/>
          <w:szCs w:val="32"/>
        </w:rPr>
        <w:t>一、总体情况</w:t>
      </w:r>
    </w:p>
    <w:p w:rsidR="00F56BD1" w:rsidRDefault="00D926E7">
      <w:pPr>
        <w:pStyle w:val="a3"/>
        <w:spacing w:before="0" w:beforeAutospacing="0" w:after="0" w:afterAutospacing="0" w:line="560" w:lineRule="exact"/>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全面落实</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年政府信息公开工作的总体要求，紧紧围绕区委、区政府</w:t>
      </w:r>
      <w:r>
        <w:rPr>
          <w:rFonts w:ascii="仿宋_GB2312" w:eastAsia="仿宋_GB2312" w:hAnsi="仿宋_GB2312" w:cs="仿宋_GB2312" w:hint="eastAsia"/>
          <w:sz w:val="32"/>
          <w:szCs w:val="32"/>
        </w:rPr>
        <w:t>中心工作</w:t>
      </w:r>
      <w:r>
        <w:rPr>
          <w:rFonts w:ascii="仿宋_GB2312" w:eastAsia="仿宋_GB2312" w:hAnsi="仿宋_GB2312" w:cs="仿宋_GB2312" w:hint="eastAsia"/>
          <w:sz w:val="32"/>
          <w:szCs w:val="32"/>
        </w:rPr>
        <w:t>，进一步明确政务公开工作任务，扩大公开范围，细化公开要求，</w:t>
      </w:r>
      <w:r>
        <w:rPr>
          <w:rFonts w:ascii="仿宋_GB2312" w:eastAsia="仿宋_GB2312" w:hAnsi="仿宋_GB2312" w:cs="仿宋_GB2312" w:hint="eastAsia"/>
          <w:color w:val="000000"/>
          <w:sz w:val="32"/>
          <w:szCs w:val="32"/>
        </w:rPr>
        <w:t>把政府信息公开工作作为一项重要工作任务来抓，加强组织领导，积极推进政府信息公开工作的标</w:t>
      </w:r>
      <w:r>
        <w:rPr>
          <w:rFonts w:ascii="仿宋_GB2312" w:eastAsia="仿宋_GB2312" w:hAnsi="仿宋_GB2312" w:cs="仿宋_GB2312"/>
          <w:color w:val="000000"/>
          <w:sz w:val="32"/>
          <w:szCs w:val="32"/>
        </w:rPr>
        <w:t>准化和规范化建设。</w:t>
      </w:r>
      <w:r>
        <w:rPr>
          <w:rFonts w:ascii="仿宋_GB2312" w:eastAsia="仿宋_GB2312" w:hAnsi="仿宋_GB2312" w:cs="仿宋_GB2312" w:hint="eastAsia"/>
          <w:sz w:val="32"/>
          <w:szCs w:val="32"/>
        </w:rPr>
        <w:t>全年</w:t>
      </w:r>
      <w:r>
        <w:rPr>
          <w:rFonts w:ascii="仿宋_GB2312" w:eastAsia="仿宋_GB2312" w:hAnsi="仿宋_GB2312" w:cs="仿宋_GB2312" w:hint="eastAsia"/>
          <w:bCs/>
          <w:color w:val="333333"/>
          <w:sz w:val="32"/>
          <w:szCs w:val="32"/>
        </w:rPr>
        <w:t>通过张贴布告、电子屏、公示栏等渠道发布政府信息</w:t>
      </w:r>
      <w:r>
        <w:rPr>
          <w:rFonts w:ascii="仿宋_GB2312" w:eastAsia="仿宋_GB2312" w:hAnsi="仿宋_GB2312" w:cs="仿宋_GB2312" w:hint="eastAsia"/>
          <w:bCs/>
          <w:color w:val="333333"/>
          <w:sz w:val="32"/>
          <w:szCs w:val="32"/>
        </w:rPr>
        <w:t>223</w:t>
      </w:r>
      <w:r>
        <w:rPr>
          <w:rFonts w:ascii="仿宋_GB2312" w:eastAsia="仿宋_GB2312" w:hAnsi="仿宋_GB2312" w:cs="仿宋_GB2312" w:hint="eastAsia"/>
          <w:bCs/>
          <w:color w:val="333333"/>
          <w:sz w:val="32"/>
          <w:szCs w:val="32"/>
        </w:rPr>
        <w:t>余条。</w:t>
      </w:r>
    </w:p>
    <w:p w:rsidR="00F56BD1" w:rsidRDefault="00D926E7">
      <w:pPr>
        <w:pStyle w:val="a3"/>
        <w:spacing w:before="0" w:beforeAutospacing="0" w:after="0" w:afterAutospacing="0" w:line="560" w:lineRule="exact"/>
        <w:ind w:firstLineChars="200" w:firstLine="643"/>
        <w:jc w:val="both"/>
        <w:rPr>
          <w:rFonts w:ascii="仿宋_GB2312" w:eastAsia="仿宋_GB2312" w:hAnsi="仿宋_GB2312" w:cs="仿宋_GB2312"/>
          <w:bCs/>
          <w:color w:val="333333"/>
          <w:sz w:val="32"/>
          <w:szCs w:val="32"/>
        </w:rPr>
      </w:pPr>
      <w:r>
        <w:rPr>
          <w:rFonts w:ascii="仿宋_GB2312" w:eastAsia="仿宋_GB2312" w:hAnsi="仿宋_GB2312" w:cs="仿宋_GB2312" w:hint="eastAsia"/>
          <w:b/>
          <w:bCs/>
          <w:sz w:val="32"/>
          <w:szCs w:val="32"/>
        </w:rPr>
        <w:t>一是强化</w:t>
      </w:r>
      <w:r>
        <w:rPr>
          <w:rFonts w:ascii="仿宋_GB2312" w:eastAsia="仿宋_GB2312" w:hAnsi="仿宋_GB2312" w:cs="仿宋_GB2312" w:hint="eastAsia"/>
          <w:b/>
          <w:bCs/>
          <w:sz w:val="32"/>
          <w:szCs w:val="32"/>
        </w:rPr>
        <w:t>组织</w:t>
      </w:r>
      <w:r>
        <w:rPr>
          <w:rFonts w:ascii="仿宋_GB2312" w:eastAsia="仿宋_GB2312" w:hAnsi="仿宋_GB2312" w:cs="仿宋_GB2312" w:hint="eastAsia"/>
          <w:b/>
          <w:bCs/>
          <w:sz w:val="32"/>
          <w:szCs w:val="32"/>
        </w:rPr>
        <w:t>领导。</w:t>
      </w:r>
      <w:r>
        <w:rPr>
          <w:rFonts w:ascii="仿宋_GB2312" w:eastAsia="仿宋_GB2312" w:hAnsi="仿宋_GB2312" w:cs="仿宋_GB2312" w:hint="eastAsia"/>
          <w:sz w:val="32"/>
          <w:szCs w:val="32"/>
        </w:rPr>
        <w:t>强化组织责任，</w:t>
      </w:r>
      <w:r>
        <w:rPr>
          <w:rFonts w:ascii="仿宋_GB2312" w:eastAsia="仿宋_GB2312" w:hAnsi="仿宋_GB2312" w:cs="仿宋_GB2312" w:hint="eastAsia"/>
          <w:sz w:val="32"/>
          <w:szCs w:val="32"/>
        </w:rPr>
        <w:t>成立政府信息公开工作小组，始终把做好政府信息公开工作列入重要议事日程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根据人员变动和工作需要及时调整了政府信息公开工作领导小组成员，</w:t>
      </w:r>
      <w:r>
        <w:rPr>
          <w:rFonts w:ascii="仿宋_GB2312" w:eastAsia="仿宋_GB2312" w:hAnsi="仿宋_GB2312" w:cs="仿宋_GB2312" w:hint="eastAsia"/>
          <w:sz w:val="32"/>
          <w:szCs w:val="32"/>
        </w:rPr>
        <w:t>明确工作组职责</w:t>
      </w:r>
      <w:r>
        <w:rPr>
          <w:rFonts w:ascii="仿宋_GB2312" w:eastAsia="仿宋_GB2312" w:hAnsi="仿宋_GB2312" w:cs="仿宋_GB2312" w:hint="eastAsia"/>
          <w:sz w:val="32"/>
          <w:szCs w:val="32"/>
        </w:rPr>
        <w:t>，办公室为政</w:t>
      </w:r>
      <w:r>
        <w:rPr>
          <w:rFonts w:ascii="仿宋_GB2312" w:eastAsia="仿宋_GB2312" w:hAnsi="仿宋_GB2312" w:cs="仿宋_GB2312" w:hint="eastAsia"/>
          <w:color w:val="000000"/>
          <w:sz w:val="32"/>
          <w:szCs w:val="32"/>
        </w:rPr>
        <w:t>府信息公开工作受理机构，</w:t>
      </w:r>
      <w:r>
        <w:rPr>
          <w:rFonts w:ascii="仿宋_GB2312" w:eastAsia="仿宋_GB2312" w:hAnsi="仿宋_GB2312" w:cs="仿宋_GB2312" w:hint="eastAsia"/>
          <w:bCs/>
          <w:color w:val="333333"/>
          <w:sz w:val="32"/>
          <w:szCs w:val="32"/>
        </w:rPr>
        <w:t>专人负责政府网站信息公开日常工作，确保了我</w:t>
      </w:r>
      <w:r>
        <w:rPr>
          <w:rFonts w:ascii="仿宋_GB2312" w:eastAsia="仿宋_GB2312" w:hAnsi="仿宋_GB2312" w:cs="仿宋_GB2312" w:hint="eastAsia"/>
          <w:bCs/>
          <w:color w:val="333333"/>
          <w:sz w:val="32"/>
          <w:szCs w:val="32"/>
        </w:rPr>
        <w:t>办事处</w:t>
      </w:r>
      <w:r>
        <w:rPr>
          <w:rFonts w:ascii="仿宋_GB2312" w:eastAsia="仿宋_GB2312" w:hAnsi="仿宋_GB2312" w:cs="仿宋_GB2312" w:hint="eastAsia"/>
          <w:bCs/>
          <w:color w:val="333333"/>
          <w:sz w:val="32"/>
          <w:szCs w:val="32"/>
        </w:rPr>
        <w:t>政府信息公开工作的有序开展</w:t>
      </w:r>
      <w:r>
        <w:rPr>
          <w:rFonts w:ascii="仿宋_GB2312" w:eastAsia="仿宋_GB2312" w:hAnsi="仿宋_GB2312" w:cs="仿宋_GB2312" w:hint="eastAsia"/>
          <w:bCs/>
          <w:color w:val="333333"/>
          <w:sz w:val="32"/>
          <w:szCs w:val="32"/>
        </w:rPr>
        <w:t>。</w:t>
      </w:r>
    </w:p>
    <w:p w:rsidR="00F56BD1" w:rsidRDefault="00D926E7">
      <w:pPr>
        <w:widowControl/>
        <w:spacing w:beforeAutospacing="1" w:afterAutospacing="1" w:line="580" w:lineRule="atLeast"/>
        <w:ind w:firstLine="640"/>
        <w:jc w:val="left"/>
        <w:rPr>
          <w:rFonts w:ascii="仿宋_GB2312" w:eastAsia="仿宋_GB2312" w:hAnsi="仿宋_GB2312" w:cs="仿宋_GB2312"/>
          <w:sz w:val="32"/>
          <w:szCs w:val="32"/>
        </w:rPr>
      </w:pPr>
      <w:r>
        <w:rPr>
          <w:rFonts w:ascii="仿宋_GB2312" w:eastAsia="仿宋_GB2312" w:hAnsi="仿宋_GB2312" w:cs="仿宋_GB2312" w:hint="eastAsia"/>
          <w:b/>
          <w:color w:val="333333"/>
          <w:sz w:val="32"/>
          <w:szCs w:val="32"/>
        </w:rPr>
        <w:lastRenderedPageBreak/>
        <w:t>二</w:t>
      </w:r>
      <w:r>
        <w:rPr>
          <w:rFonts w:ascii="仿宋_GB2312" w:eastAsia="仿宋_GB2312" w:hAnsi="仿宋_GB2312" w:cs="仿宋_GB2312" w:hint="eastAsia"/>
          <w:b/>
          <w:color w:val="000000"/>
          <w:kern w:val="0"/>
          <w:sz w:val="32"/>
          <w:szCs w:val="32"/>
        </w:rPr>
        <w:t>是加强业务学习</w:t>
      </w:r>
      <w:r>
        <w:rPr>
          <w:rFonts w:ascii="仿宋_GB2312" w:eastAsia="仿宋_GB2312" w:hAnsi="仿宋_GB2312" w:cs="仿宋_GB2312" w:hint="eastAsia"/>
          <w:color w:val="000000"/>
          <w:kern w:val="0"/>
          <w:sz w:val="32"/>
          <w:szCs w:val="32"/>
        </w:rPr>
        <w:t>。加强对信息公开工作机构人员的业务培训，积极参加上级部门组织的业务培训加强学习，吃透上情，随时学习掌握上级对政府信息公开工作的新要求。同时，学习其他单位政府信息公开工作的先进经验和方法。全面梳理、更新、完善辖区内各类信息，按照政府信息公开内容要求，做到规范化、系统化，并及时公开发布。</w:t>
      </w:r>
    </w:p>
    <w:p w:rsidR="00F56BD1" w:rsidRDefault="00D926E7">
      <w:pPr>
        <w:widowControl/>
        <w:spacing w:beforeAutospacing="1" w:afterAutospacing="1" w:line="580" w:lineRule="atLeast"/>
        <w:ind w:firstLine="640"/>
        <w:rPr>
          <w:rFonts w:ascii="仿宋_GB2312" w:eastAsia="仿宋_GB2312" w:hAnsi="仿宋_GB2312" w:cs="仿宋_GB2312"/>
          <w:sz w:val="32"/>
          <w:szCs w:val="32"/>
        </w:rPr>
      </w:pPr>
      <w:r>
        <w:rPr>
          <w:rFonts w:ascii="仿宋_GB2312" w:eastAsia="仿宋_GB2312" w:hAnsi="仿宋_GB2312" w:cs="仿宋_GB2312" w:hint="eastAsia"/>
          <w:b/>
          <w:bCs/>
          <w:color w:val="000000"/>
          <w:sz w:val="32"/>
          <w:szCs w:val="32"/>
        </w:rPr>
        <w:t>三是拓宽</w:t>
      </w:r>
      <w:r>
        <w:rPr>
          <w:rFonts w:ascii="仿宋_GB2312" w:eastAsia="仿宋_GB2312" w:hAnsi="仿宋_GB2312" w:cs="仿宋_GB2312" w:hint="eastAsia"/>
          <w:b/>
          <w:bCs/>
          <w:color w:val="000000"/>
          <w:sz w:val="32"/>
          <w:szCs w:val="32"/>
        </w:rPr>
        <w:t>宣传</w:t>
      </w:r>
      <w:r>
        <w:rPr>
          <w:rFonts w:ascii="仿宋_GB2312" w:eastAsia="仿宋_GB2312" w:hAnsi="仿宋_GB2312" w:cs="仿宋_GB2312" w:hint="eastAsia"/>
          <w:b/>
          <w:bCs/>
          <w:color w:val="000000"/>
          <w:sz w:val="32"/>
          <w:szCs w:val="32"/>
        </w:rPr>
        <w:t>渠道。</w:t>
      </w:r>
      <w:r>
        <w:rPr>
          <w:rFonts w:ascii="仿宋_GB2312" w:eastAsia="仿宋_GB2312" w:hAnsi="仿宋_GB2312" w:cs="仿宋_GB2312" w:hint="eastAsia"/>
          <w:color w:val="000000"/>
          <w:sz w:val="32"/>
          <w:szCs w:val="32"/>
        </w:rPr>
        <w:t>充分利用会议培训、微信等平台，加大对机关、社区干部的宣传教育，向大家讲解政府信息公开工作的任务要求。结合社区政务公开工作，通过标语、微信平台、电子显示屏等多种形式向群众进行宣传，</w:t>
      </w:r>
      <w:r>
        <w:rPr>
          <w:rFonts w:ascii="仿宋_GB2312" w:eastAsia="仿宋_GB2312" w:hAnsi="仿宋_GB2312" w:cs="仿宋_GB2312" w:hint="eastAsia"/>
          <w:color w:val="000000"/>
          <w:sz w:val="32"/>
          <w:szCs w:val="32"/>
        </w:rPr>
        <w:t>提高公众对政府信息公开的知晓率和参与度，不断补充完善政府信息公开目录，提升政府信息公开整体水平，</w:t>
      </w:r>
      <w:r>
        <w:rPr>
          <w:rFonts w:ascii="仿宋_GB2312" w:eastAsia="仿宋_GB2312" w:hAnsi="仿宋_GB2312" w:cs="仿宋_GB2312" w:hint="eastAsia"/>
          <w:color w:val="000000"/>
          <w:sz w:val="32"/>
          <w:szCs w:val="32"/>
        </w:rPr>
        <w:t>进一步拓宽信息公开宣传的渠道</w:t>
      </w:r>
      <w:r>
        <w:rPr>
          <w:rFonts w:ascii="仿宋_GB2312" w:eastAsia="仿宋_GB2312" w:hAnsi="仿宋_GB2312" w:cs="仿宋_GB2312" w:hint="eastAsia"/>
          <w:color w:val="000000"/>
          <w:sz w:val="32"/>
          <w:szCs w:val="32"/>
        </w:rPr>
        <w:t>。</w:t>
      </w:r>
    </w:p>
    <w:p w:rsidR="00F56BD1" w:rsidRDefault="00D926E7">
      <w:pPr>
        <w:adjustRightInd w:val="0"/>
        <w:snapToGrid w:val="0"/>
        <w:spacing w:line="560" w:lineRule="exact"/>
        <w:ind w:leftChars="-200" w:left="-420" w:rightChars="-200" w:right="-420" w:firstLineChars="200" w:firstLine="640"/>
        <w:rPr>
          <w:rFonts w:ascii="宋体" w:hAnsi="宋体" w:cs="宋体"/>
          <w:color w:val="333333"/>
          <w:kern w:val="0"/>
          <w:sz w:val="24"/>
          <w:szCs w:val="24"/>
        </w:rPr>
      </w:pPr>
      <w:r>
        <w:rPr>
          <w:rFonts w:ascii="黑体" w:eastAsia="黑体" w:hAnsi="黑体" w:cs="黑体" w:hint="eastAsia"/>
          <w:sz w:val="32"/>
          <w:szCs w:val="32"/>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F56BD1">
        <w:trPr>
          <w:trHeight w:val="745"/>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F56BD1">
        <w:trPr>
          <w:trHeight w:val="6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F56BD1">
        <w:trPr>
          <w:trHeight w:val="565"/>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tabs>
                <w:tab w:val="center" w:pos="1160"/>
              </w:tabs>
              <w:jc w:val="center"/>
              <w:rPr>
                <w:rFonts w:ascii="宋体" w:hAnsi="宋体" w:cs="宋体"/>
                <w:kern w:val="0"/>
                <w:sz w:val="24"/>
                <w:szCs w:val="24"/>
              </w:rPr>
            </w:pPr>
            <w:r>
              <w:rPr>
                <w:rFonts w:cs="宋体" w:hint="eastAsia"/>
                <w:kern w:val="0"/>
                <w:szCs w:val="21"/>
              </w:rPr>
              <w:t>0</w:t>
            </w:r>
          </w:p>
        </w:tc>
      </w:tr>
      <w:tr w:rsidR="00F56BD1">
        <w:trPr>
          <w:trHeight w:val="58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tabs>
                <w:tab w:val="center" w:pos="1160"/>
              </w:tabs>
              <w:jc w:val="center"/>
              <w:rPr>
                <w:rFonts w:ascii="宋体" w:hAnsi="宋体" w:cs="宋体"/>
                <w:kern w:val="0"/>
                <w:sz w:val="24"/>
                <w:szCs w:val="24"/>
              </w:rPr>
            </w:pPr>
            <w:r>
              <w:rPr>
                <w:rFonts w:cs="宋体" w:hint="eastAsia"/>
                <w:kern w:val="0"/>
                <w:szCs w:val="21"/>
              </w:rPr>
              <w:t>0</w:t>
            </w:r>
          </w:p>
        </w:tc>
      </w:tr>
      <w:tr w:rsidR="00F56BD1">
        <w:trPr>
          <w:trHeight w:val="70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F56BD1">
        <w:trPr>
          <w:trHeight w:val="6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F56BD1">
        <w:trPr>
          <w:trHeight w:val="55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r>
      <w:tr w:rsidR="00F56BD1">
        <w:trPr>
          <w:trHeight w:val="655"/>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lastRenderedPageBreak/>
              <w:t>第二十条第（六）项</w:t>
            </w:r>
          </w:p>
        </w:tc>
      </w:tr>
      <w:tr w:rsidR="00F56BD1">
        <w:trPr>
          <w:trHeight w:val="595"/>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F56BD1">
        <w:trPr>
          <w:trHeight w:val="565"/>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F56BD1">
        <w:trPr>
          <w:trHeight w:val="52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0</w:t>
            </w:r>
          </w:p>
        </w:tc>
      </w:tr>
      <w:tr w:rsidR="00F56BD1">
        <w:trPr>
          <w:trHeight w:val="6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F56BD1">
        <w:trPr>
          <w:trHeight w:val="61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F56BD1">
        <w:trPr>
          <w:trHeight w:val="6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4"/>
                <w:szCs w:val="24"/>
              </w:rPr>
              <w:t>0</w:t>
            </w:r>
          </w:p>
        </w:tc>
      </w:tr>
    </w:tbl>
    <w:p w:rsidR="00F56BD1" w:rsidRDefault="00F56BD1">
      <w:pPr>
        <w:adjustRightInd w:val="0"/>
        <w:snapToGrid w:val="0"/>
        <w:spacing w:line="360" w:lineRule="auto"/>
        <w:ind w:rightChars="-200" w:right="-420"/>
        <w:rPr>
          <w:rFonts w:ascii="黑体" w:eastAsia="黑体" w:hAnsi="黑体" w:cs="黑体"/>
          <w:sz w:val="32"/>
          <w:szCs w:val="32"/>
        </w:rPr>
      </w:pPr>
    </w:p>
    <w:p w:rsidR="00F56BD1" w:rsidRDefault="00F56BD1">
      <w:pPr>
        <w:adjustRightInd w:val="0"/>
        <w:snapToGrid w:val="0"/>
        <w:spacing w:line="360" w:lineRule="auto"/>
        <w:ind w:rightChars="-200" w:right="-420"/>
        <w:rPr>
          <w:rFonts w:ascii="黑体" w:eastAsia="黑体" w:hAnsi="黑体" w:cs="黑体"/>
          <w:sz w:val="32"/>
          <w:szCs w:val="32"/>
        </w:rPr>
      </w:pPr>
    </w:p>
    <w:p w:rsidR="00F56BD1" w:rsidRDefault="00D926E7">
      <w:pPr>
        <w:adjustRightInd w:val="0"/>
        <w:snapToGrid w:val="0"/>
        <w:spacing w:line="360" w:lineRule="auto"/>
        <w:ind w:leftChars="-200" w:left="-420" w:rightChars="-200" w:right="-420" w:firstLineChars="200" w:firstLine="640"/>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W w:w="9748" w:type="dxa"/>
        <w:jc w:val="center"/>
        <w:tblCellMar>
          <w:left w:w="0" w:type="dxa"/>
          <w:right w:w="0" w:type="dxa"/>
        </w:tblCellMar>
        <w:tblLook w:val="04A0"/>
      </w:tblPr>
      <w:tblGrid>
        <w:gridCol w:w="768"/>
        <w:gridCol w:w="943"/>
        <w:gridCol w:w="3220"/>
        <w:gridCol w:w="688"/>
        <w:gridCol w:w="688"/>
        <w:gridCol w:w="688"/>
        <w:gridCol w:w="688"/>
        <w:gridCol w:w="688"/>
        <w:gridCol w:w="688"/>
        <w:gridCol w:w="689"/>
      </w:tblGrid>
      <w:tr w:rsidR="00F56BD1">
        <w:trPr>
          <w:jc w:val="center"/>
        </w:trPr>
        <w:tc>
          <w:tcPr>
            <w:tcW w:w="4931"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F56BD1" w:rsidRDefault="00D926E7">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F56BD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总计</w:t>
            </w:r>
          </w:p>
        </w:tc>
      </w:tr>
      <w:tr w:rsidR="00F56BD1">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商业</w:t>
            </w:r>
          </w:p>
          <w:p w:rsidR="00F56BD1" w:rsidRDefault="00D926E7">
            <w:pPr>
              <w:widowControl/>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科研</w:t>
            </w:r>
          </w:p>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r>
      <w:tr w:rsidR="00F56BD1">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Arial" w:hint="eastAsia"/>
              </w:rPr>
              <w:t>0</w:t>
            </w:r>
          </w:p>
        </w:tc>
      </w:tr>
      <w:tr w:rsidR="00F56BD1">
        <w:trPr>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trHeight w:val="504"/>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6.</w:t>
            </w:r>
            <w:r>
              <w:rPr>
                <w:rFonts w:ascii="宋体" w:hAnsi="宋体" w:cs="宋体" w:hint="eastAsia"/>
                <w:kern w:val="0"/>
                <w:sz w:val="20"/>
                <w:szCs w:val="20"/>
              </w:rPr>
              <w:t>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7.</w:t>
            </w:r>
            <w:r>
              <w:rPr>
                <w:rFonts w:ascii="宋体" w:hAnsi="宋体" w:cs="宋体" w:hint="eastAsia"/>
                <w:kern w:val="0"/>
                <w:sz w:val="20"/>
                <w:szCs w:val="20"/>
              </w:rPr>
              <w:t>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8.</w:t>
            </w:r>
            <w:r>
              <w:rPr>
                <w:rFonts w:ascii="宋体" w:hAnsi="宋体" w:cs="宋体" w:hint="eastAsia"/>
                <w:kern w:val="0"/>
                <w:sz w:val="20"/>
                <w:szCs w:val="20"/>
              </w:rPr>
              <w:t>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Theme="minorEastAsia" w:eastAsiaTheme="minorEastAsia" w:hAnsiTheme="minorEastAsia" w:cstheme="minorEastAsia"/>
                <w:kern w:val="0"/>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4.</w:t>
            </w:r>
            <w:r>
              <w:rPr>
                <w:rFonts w:ascii="宋体" w:hAnsi="宋体" w:cs="宋体" w:hint="eastAsia"/>
                <w:kern w:val="0"/>
                <w:sz w:val="20"/>
                <w:szCs w:val="20"/>
              </w:rPr>
              <w:t>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trHeight w:val="779"/>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rPr>
                <w:rFonts w:ascii="宋体" w:hAnsi="宋体" w:cs="宋体"/>
                <w:kern w:val="0"/>
                <w:sz w:val="24"/>
                <w:szCs w:val="24"/>
              </w:rPr>
            </w:pPr>
            <w:r>
              <w:rPr>
                <w:rFonts w:ascii="宋体" w:hAnsi="宋体" w:cs="宋体" w:hint="eastAsia"/>
                <w:kern w:val="0"/>
                <w:sz w:val="20"/>
                <w:szCs w:val="20"/>
              </w:rPr>
              <w:t>5.</w:t>
            </w:r>
            <w:r>
              <w:rPr>
                <w:rFonts w:ascii="宋体" w:hAnsi="宋体" w:cs="宋体" w:hint="eastAsia"/>
                <w:kern w:val="0"/>
                <w:sz w:val="20"/>
                <w:szCs w:val="20"/>
              </w:rPr>
              <w:t>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inset"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rPr>
                <w:rFonts w:ascii="宋体" w:hAnsi="宋体" w:cs="宋体"/>
                <w:kern w:val="0"/>
                <w:sz w:val="24"/>
                <w:szCs w:val="24"/>
              </w:rPr>
            </w:pPr>
            <w:r>
              <w:rPr>
                <w:rFonts w:ascii="宋体" w:hAnsi="宋体" w:cs="宋体" w:hint="eastAsia"/>
                <w:kern w:val="0"/>
                <w:sz w:val="20"/>
                <w:szCs w:val="20"/>
              </w:rPr>
              <w:t>1.</w:t>
            </w:r>
            <w:r>
              <w:rPr>
                <w:rFonts w:ascii="宋体" w:hAnsi="宋体" w:cs="宋体" w:hint="eastAsia"/>
                <w:kern w:val="0"/>
                <w:sz w:val="20"/>
                <w:szCs w:val="20"/>
              </w:rPr>
              <w:t>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rPr>
                <w:rFonts w:ascii="宋体" w:hAnsi="宋体" w:cs="宋体"/>
                <w:kern w:val="0"/>
                <w:sz w:val="24"/>
                <w:szCs w:val="24"/>
              </w:rPr>
            </w:pPr>
            <w:r>
              <w:rPr>
                <w:rFonts w:ascii="宋体" w:hAnsi="宋体" w:cs="宋体" w:hint="eastAsia"/>
                <w:kern w:val="0"/>
                <w:sz w:val="20"/>
                <w:szCs w:val="20"/>
              </w:rPr>
              <w:t>2.</w:t>
            </w:r>
            <w:r>
              <w:rPr>
                <w:rFonts w:ascii="宋体" w:hAnsi="宋体" w:cs="宋体" w:hint="eastAsia"/>
                <w:kern w:val="0"/>
                <w:sz w:val="20"/>
                <w:szCs w:val="20"/>
              </w:rPr>
              <w:t>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3220"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3.</w:t>
            </w:r>
            <w:r>
              <w:rPr>
                <w:rFonts w:ascii="宋体" w:hAnsi="宋体" w:cs="宋体" w:hint="eastAsia"/>
                <w:kern w:val="0"/>
                <w:sz w:val="20"/>
                <w:szCs w:val="20"/>
              </w:rPr>
              <w:t>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jc w:val="center"/>
        </w:trPr>
        <w:tc>
          <w:tcPr>
            <w:tcW w:w="0" w:type="auto"/>
            <w:vMerge/>
            <w:tcBorders>
              <w:top w:val="nil"/>
              <w:left w:val="single" w:sz="8" w:space="0" w:color="auto"/>
              <w:bottom w:val="inset"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4163"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r w:rsidR="00F56BD1">
        <w:trPr>
          <w:trHeight w:val="557"/>
          <w:jc w:val="center"/>
        </w:trPr>
        <w:tc>
          <w:tcPr>
            <w:tcW w:w="4931"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56BD1" w:rsidRDefault="00D926E7">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c>
          <w:tcPr>
            <w:tcW w:w="689" w:type="dxa"/>
            <w:tcBorders>
              <w:top w:val="nil"/>
              <w:left w:val="nil"/>
              <w:bottom w:val="single" w:sz="8" w:space="0" w:color="auto"/>
              <w:right w:val="single" w:sz="8" w:space="0" w:color="auto"/>
            </w:tcBorders>
            <w:tcMar>
              <w:top w:w="0" w:type="dxa"/>
              <w:left w:w="57" w:type="dxa"/>
              <w:bottom w:w="0" w:type="dxa"/>
              <w:right w:w="57" w:type="dxa"/>
            </w:tcMar>
            <w:vAlign w:val="center"/>
          </w:tcPr>
          <w:p w:rsidR="00F56BD1" w:rsidRDefault="00D926E7">
            <w:pPr>
              <w:adjustRightInd w:val="0"/>
              <w:snapToGrid w:val="0"/>
              <w:spacing w:line="600" w:lineRule="exact"/>
              <w:jc w:val="center"/>
              <w:rPr>
                <w:rFonts w:ascii="宋体" w:hAnsi="宋体" w:cs="宋体"/>
                <w:sz w:val="20"/>
                <w:szCs w:val="20"/>
              </w:rPr>
            </w:pPr>
            <w:r>
              <w:rPr>
                <w:rFonts w:ascii="宋体" w:hAnsi="宋体" w:cs="宋体" w:hint="eastAsia"/>
                <w:sz w:val="20"/>
                <w:szCs w:val="20"/>
              </w:rPr>
              <w:t>0</w:t>
            </w:r>
          </w:p>
        </w:tc>
      </w:tr>
    </w:tbl>
    <w:p w:rsidR="00F56BD1" w:rsidRDefault="00D926E7">
      <w:pPr>
        <w:adjustRightInd w:val="0"/>
        <w:snapToGrid w:val="0"/>
        <w:spacing w:line="360" w:lineRule="auto"/>
        <w:ind w:left="220" w:rightChars="-200" w:right="-42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政府信息公开行政复议、行政诉讼情况</w:t>
      </w:r>
    </w:p>
    <w:tbl>
      <w:tblPr>
        <w:tblW w:w="9748" w:type="dxa"/>
        <w:jc w:val="center"/>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F56BD1">
        <w:trPr>
          <w:jc w:val="center"/>
        </w:trPr>
        <w:tc>
          <w:tcPr>
            <w:tcW w:w="32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503"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F56BD1">
        <w:trPr>
          <w:jc w:val="center"/>
        </w:trPr>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4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F56BD1">
        <w:trPr>
          <w:jc w:val="center"/>
        </w:trPr>
        <w:tc>
          <w:tcPr>
            <w:tcW w:w="0" w:type="auto"/>
            <w:vMerge/>
            <w:tcBorders>
              <w:top w:val="nil"/>
              <w:left w:val="single" w:sz="8" w:space="0" w:color="auto"/>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649" w:type="dxa"/>
            <w:vMerge/>
            <w:tcBorders>
              <w:top w:val="nil"/>
              <w:left w:val="single" w:sz="8" w:space="0" w:color="auto"/>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649" w:type="dxa"/>
            <w:vMerge/>
            <w:tcBorders>
              <w:top w:val="single" w:sz="8" w:space="0" w:color="auto"/>
              <w:left w:val="single" w:sz="8" w:space="0" w:color="auto"/>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F56BD1" w:rsidRDefault="00F56BD1">
            <w:pPr>
              <w:widowControl/>
              <w:jc w:val="left"/>
              <w:rPr>
                <w:rFonts w:ascii="宋体" w:hAnsi="宋体" w:cs="宋体"/>
                <w:kern w:val="0"/>
                <w:sz w:val="24"/>
                <w:szCs w:val="24"/>
              </w:rPr>
            </w:pP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r>
            <w:r>
              <w:rPr>
                <w:rFonts w:ascii="宋体" w:hAnsi="宋体" w:cs="宋体" w:hint="eastAsia"/>
                <w:kern w:val="0"/>
                <w:sz w:val="20"/>
                <w:szCs w:val="20"/>
              </w:rPr>
              <w:t>结果</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维持</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r>
            <w:r>
              <w:rPr>
                <w:rFonts w:ascii="宋体" w:hAnsi="宋体" w:cs="宋体" w:hint="eastAsia"/>
                <w:kern w:val="0"/>
                <w:sz w:val="20"/>
                <w:szCs w:val="20"/>
              </w:rPr>
              <w:t>纠正</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r>
            <w:r>
              <w:rPr>
                <w:rFonts w:ascii="宋体" w:hAnsi="宋体" w:cs="宋体" w:hint="eastAsia"/>
                <w:color w:val="000000"/>
                <w:kern w:val="0"/>
                <w:sz w:val="20"/>
                <w:szCs w:val="20"/>
              </w:rPr>
              <w:t>结果</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r>
            <w:r>
              <w:rPr>
                <w:rFonts w:ascii="宋体" w:hAnsi="宋体" w:cs="宋体" w:hint="eastAsia"/>
                <w:kern w:val="0"/>
                <w:sz w:val="20"/>
                <w:szCs w:val="20"/>
              </w:rPr>
              <w:t>审结</w:t>
            </w:r>
          </w:p>
        </w:tc>
        <w:tc>
          <w:tcPr>
            <w:tcW w:w="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F56BD1">
        <w:trPr>
          <w:trHeight w:val="672"/>
          <w:jc w:val="center"/>
        </w:trPr>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0"/>
                <w:szCs w:val="20"/>
              </w:rPr>
              <w:t>0</w:t>
            </w:r>
          </w:p>
        </w:tc>
        <w:tc>
          <w:tcPr>
            <w:tcW w:w="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6BD1" w:rsidRDefault="00D926E7">
            <w:pPr>
              <w:widowControl/>
              <w:jc w:val="center"/>
              <w:rPr>
                <w:rFonts w:ascii="宋体" w:hAnsi="宋体" w:cs="宋体"/>
                <w:kern w:val="0"/>
                <w:sz w:val="24"/>
                <w:szCs w:val="24"/>
              </w:rPr>
            </w:pPr>
            <w:r>
              <w:rPr>
                <w:rFonts w:ascii="宋体" w:hAnsi="宋体" w:cs="宋体" w:hint="eastAsia"/>
                <w:kern w:val="0"/>
                <w:sz w:val="24"/>
                <w:szCs w:val="24"/>
              </w:rPr>
              <w:t>0</w:t>
            </w:r>
          </w:p>
        </w:tc>
      </w:tr>
    </w:tbl>
    <w:p w:rsidR="00F56BD1" w:rsidRDefault="00F56BD1">
      <w:pPr>
        <w:adjustRightInd w:val="0"/>
        <w:snapToGrid w:val="0"/>
        <w:spacing w:line="360" w:lineRule="auto"/>
        <w:ind w:leftChars="-200" w:left="-420" w:rightChars="-200" w:right="-420" w:firstLineChars="200" w:firstLine="640"/>
        <w:rPr>
          <w:rFonts w:ascii="黑体" w:eastAsia="黑体" w:hAnsi="黑体" w:cs="黑体"/>
          <w:sz w:val="32"/>
          <w:szCs w:val="32"/>
        </w:rPr>
      </w:pPr>
    </w:p>
    <w:p w:rsidR="00F56BD1" w:rsidRDefault="00D926E7">
      <w:pPr>
        <w:adjustRightInd w:val="0"/>
        <w:snapToGrid w:val="0"/>
        <w:spacing w:line="360" w:lineRule="auto"/>
        <w:ind w:leftChars="-200" w:left="-420" w:rightChars="-200" w:right="-420" w:firstLineChars="200" w:firstLine="640"/>
        <w:rPr>
          <w:rFonts w:ascii="黑体" w:eastAsia="黑体" w:hAnsi="黑体" w:cs="黑体"/>
          <w:sz w:val="32"/>
          <w:szCs w:val="32"/>
        </w:rPr>
      </w:pPr>
      <w:r>
        <w:rPr>
          <w:rFonts w:ascii="黑体" w:eastAsia="黑体" w:hAnsi="黑体" w:cs="黑体" w:hint="eastAsia"/>
          <w:sz w:val="32"/>
          <w:szCs w:val="32"/>
        </w:rPr>
        <w:lastRenderedPageBreak/>
        <w:t>五、存在的主要问题及改进情况</w:t>
      </w:r>
    </w:p>
    <w:p w:rsidR="00F56BD1" w:rsidRDefault="00D926E7">
      <w:pPr>
        <w:adjustRightInd w:val="0"/>
        <w:snapToGrid w:val="0"/>
        <w:spacing w:line="360" w:lineRule="auto"/>
        <w:ind w:leftChars="-200" w:left="-420" w:rightChars="-200" w:right="-420" w:firstLineChars="200" w:firstLine="640"/>
        <w:rPr>
          <w:rFonts w:ascii="仿宋_GB2312" w:eastAsia="仿宋_GB2312" w:hAnsi="仿宋_GB2312" w:cs="仿宋_GB2312"/>
          <w:sz w:val="32"/>
          <w:szCs w:val="32"/>
        </w:rPr>
      </w:pP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车站街</w:t>
      </w:r>
      <w:r>
        <w:rPr>
          <w:rFonts w:ascii="仿宋" w:eastAsia="仿宋" w:hAnsi="仿宋" w:hint="eastAsia"/>
          <w:sz w:val="32"/>
          <w:szCs w:val="32"/>
        </w:rPr>
        <w:t>办事处政府信息公开工作</w:t>
      </w:r>
      <w:r>
        <w:rPr>
          <w:rFonts w:ascii="仿宋" w:eastAsia="仿宋" w:hAnsi="仿宋" w:hint="eastAsia"/>
          <w:sz w:val="32"/>
          <w:szCs w:val="32"/>
        </w:rPr>
        <w:t>较以往</w:t>
      </w:r>
      <w:r>
        <w:rPr>
          <w:rFonts w:ascii="仿宋" w:eastAsia="仿宋" w:hAnsi="仿宋" w:hint="eastAsia"/>
          <w:sz w:val="32"/>
          <w:szCs w:val="32"/>
        </w:rPr>
        <w:t>取得了</w:t>
      </w:r>
      <w:r>
        <w:rPr>
          <w:rFonts w:ascii="仿宋" w:eastAsia="仿宋" w:hAnsi="仿宋" w:hint="eastAsia"/>
          <w:sz w:val="32"/>
          <w:szCs w:val="32"/>
        </w:rPr>
        <w:t>一定成</w:t>
      </w:r>
      <w:r>
        <w:rPr>
          <w:rFonts w:ascii="仿宋" w:eastAsia="仿宋" w:hAnsi="仿宋" w:hint="eastAsia"/>
          <w:sz w:val="32"/>
          <w:szCs w:val="32"/>
        </w:rPr>
        <w:t>效，但仍存在不足之处，主要是：</w:t>
      </w:r>
      <w:r>
        <w:rPr>
          <w:rFonts w:ascii="仿宋_GB2312" w:eastAsia="仿宋_GB2312" w:hAnsi="仿宋_GB2312" w:cs="仿宋_GB2312" w:hint="eastAsia"/>
          <w:bCs/>
          <w:color w:val="333333"/>
          <w:kern w:val="0"/>
          <w:sz w:val="32"/>
          <w:szCs w:val="32"/>
        </w:rPr>
        <w:t>一是</w:t>
      </w:r>
      <w:r>
        <w:rPr>
          <w:rFonts w:ascii="仿宋_GB2312" w:eastAsia="仿宋_GB2312" w:hAnsi="仿宋_GB2312" w:cs="仿宋_GB2312" w:hint="eastAsia"/>
          <w:bCs/>
          <w:color w:val="333333"/>
          <w:kern w:val="0"/>
          <w:sz w:val="32"/>
          <w:szCs w:val="32"/>
        </w:rPr>
        <w:t>公开内容方面。政务公开的信息质量有待提高</w:t>
      </w:r>
      <w:r>
        <w:rPr>
          <w:rFonts w:ascii="仿宋_GB2312" w:eastAsia="仿宋_GB2312" w:hAnsi="仿宋_GB2312" w:cs="仿宋_GB2312" w:hint="eastAsia"/>
          <w:bCs/>
          <w:color w:val="333333"/>
          <w:kern w:val="0"/>
          <w:sz w:val="32"/>
          <w:szCs w:val="32"/>
        </w:rPr>
        <w:t>：</w:t>
      </w:r>
      <w:r>
        <w:rPr>
          <w:rFonts w:ascii="仿宋_GB2312" w:eastAsia="仿宋_GB2312" w:hAnsi="仿宋_GB2312" w:cs="仿宋_GB2312" w:hint="eastAsia"/>
          <w:bCs/>
          <w:color w:val="333333"/>
          <w:kern w:val="0"/>
          <w:sz w:val="32"/>
          <w:szCs w:val="32"/>
        </w:rPr>
        <w:t>二是</w:t>
      </w:r>
      <w:r>
        <w:rPr>
          <w:rFonts w:ascii="仿宋_GB2312" w:eastAsia="仿宋_GB2312" w:hAnsi="仿宋_GB2312" w:cs="仿宋_GB2312" w:hint="eastAsia"/>
          <w:sz w:val="32"/>
          <w:szCs w:val="32"/>
        </w:rPr>
        <w:t>时效性方面。部分信息公开不及时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未能全部按照时间节点公开。</w:t>
      </w:r>
    </w:p>
    <w:p w:rsidR="00F56BD1" w:rsidRDefault="00D926E7">
      <w:pPr>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color w:val="333333"/>
          <w:kern w:val="0"/>
          <w:sz w:val="32"/>
          <w:szCs w:val="32"/>
        </w:rPr>
        <w:t>针对工作中存在的问题，我办事处将进一步加强思想认识，努力改进。严格按照上级部门安排部署，进一步提高业务公开能力和水平，自上而下压实传导政务公开工作责任，</w:t>
      </w:r>
      <w:r>
        <w:rPr>
          <w:rFonts w:ascii="仿宋_GB2312" w:eastAsia="仿宋_GB2312" w:hAnsi="仿宋_GB2312" w:cs="仿宋_GB2312" w:hint="eastAsia"/>
          <w:sz w:val="32"/>
          <w:szCs w:val="32"/>
        </w:rPr>
        <w:t>推进规范标准公开，提升信息公开质量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继续完善长效工作机制，在现有的政府信息公开工作基础上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不断总结经验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确保政府信息公开工作制度化、规范化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做到深入、持续、高效地开展政府信息公开工作。</w:t>
      </w:r>
    </w:p>
    <w:p w:rsidR="00F56BD1" w:rsidRDefault="00D926E7">
      <w:pPr>
        <w:numPr>
          <w:ilvl w:val="0"/>
          <w:numId w:val="1"/>
        </w:num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政府信息其它需要报告的事项</w:t>
      </w:r>
    </w:p>
    <w:p w:rsidR="00F56BD1" w:rsidRDefault="00D926E7" w:rsidP="00D926E7">
      <w:pPr>
        <w:spacing w:line="560" w:lineRule="exact"/>
        <w:rPr>
          <w:rFonts w:ascii="仿宋" w:eastAsia="仿宋" w:hAnsi="仿宋" w:cs="仿宋"/>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年度，我街道政府信息公开工作暂无其他需报告的事项。</w:t>
      </w:r>
    </w:p>
    <w:sectPr w:rsidR="00F56BD1" w:rsidSect="00F56B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C6337E"/>
    <w:multiLevelType w:val="singleLevel"/>
    <w:tmpl w:val="C7C6337E"/>
    <w:lvl w:ilvl="0">
      <w:start w:val="6"/>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U5NTE1NTM1MTJjNzcxZGUyMjk0Nzk3NDA1NmM4NDEifQ=="/>
    <w:docVar w:name="KSO_WPS_MARK_KEY" w:val="81d926fe-9732-42ea-b62d-25274c8f7033"/>
  </w:docVars>
  <w:rsids>
    <w:rsidRoot w:val="0042114A"/>
    <w:rsid w:val="000173A7"/>
    <w:rsid w:val="0015001A"/>
    <w:rsid w:val="001846DC"/>
    <w:rsid w:val="001C0FB0"/>
    <w:rsid w:val="002152EB"/>
    <w:rsid w:val="00216FB1"/>
    <w:rsid w:val="002A0B51"/>
    <w:rsid w:val="00313A93"/>
    <w:rsid w:val="0042114A"/>
    <w:rsid w:val="004A04AF"/>
    <w:rsid w:val="00586E6A"/>
    <w:rsid w:val="005C6CC5"/>
    <w:rsid w:val="00634341"/>
    <w:rsid w:val="00744815"/>
    <w:rsid w:val="008367F8"/>
    <w:rsid w:val="00851933"/>
    <w:rsid w:val="008F471F"/>
    <w:rsid w:val="00905597"/>
    <w:rsid w:val="009057E0"/>
    <w:rsid w:val="00935963"/>
    <w:rsid w:val="00A8163A"/>
    <w:rsid w:val="00A952D6"/>
    <w:rsid w:val="00B14EF4"/>
    <w:rsid w:val="00B40022"/>
    <w:rsid w:val="00C31008"/>
    <w:rsid w:val="00C64A39"/>
    <w:rsid w:val="00D926E7"/>
    <w:rsid w:val="00DE5C4E"/>
    <w:rsid w:val="00DE6CE0"/>
    <w:rsid w:val="00E54B61"/>
    <w:rsid w:val="00E75467"/>
    <w:rsid w:val="00F31579"/>
    <w:rsid w:val="00F56BD1"/>
    <w:rsid w:val="00FD1A14"/>
    <w:rsid w:val="02F866A5"/>
    <w:rsid w:val="066F4567"/>
    <w:rsid w:val="06F36DC6"/>
    <w:rsid w:val="10693469"/>
    <w:rsid w:val="11F8062F"/>
    <w:rsid w:val="15D5382D"/>
    <w:rsid w:val="168F2E06"/>
    <w:rsid w:val="1934730B"/>
    <w:rsid w:val="1FFD1297"/>
    <w:rsid w:val="27BC64B1"/>
    <w:rsid w:val="2F034963"/>
    <w:rsid w:val="342F5CDB"/>
    <w:rsid w:val="350B61C5"/>
    <w:rsid w:val="36321AB2"/>
    <w:rsid w:val="370B7DB4"/>
    <w:rsid w:val="3E80785E"/>
    <w:rsid w:val="3EFF31BB"/>
    <w:rsid w:val="447B255E"/>
    <w:rsid w:val="485D1E7E"/>
    <w:rsid w:val="4F86351C"/>
    <w:rsid w:val="52654551"/>
    <w:rsid w:val="592E6DF1"/>
    <w:rsid w:val="5EEB267A"/>
    <w:rsid w:val="61314591"/>
    <w:rsid w:val="63A95EA4"/>
    <w:rsid w:val="63E03E1F"/>
    <w:rsid w:val="63F2011D"/>
    <w:rsid w:val="65BC6363"/>
    <w:rsid w:val="6CDB7819"/>
    <w:rsid w:val="6E7206C2"/>
    <w:rsid w:val="70A6557B"/>
    <w:rsid w:val="73257518"/>
    <w:rsid w:val="7E30667E"/>
    <w:rsid w:val="7FFE5C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D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F56BD1"/>
    <w:pPr>
      <w:widowControl/>
      <w:spacing w:before="100" w:beforeAutospacing="1" w:after="100" w:afterAutospacing="1"/>
      <w:jc w:val="left"/>
    </w:pPr>
    <w:rPr>
      <w:rFonts w:ascii="宋体" w:hAnsi="宋体" w:cs="宋体"/>
      <w:kern w:val="0"/>
      <w:sz w:val="24"/>
      <w:szCs w:val="24"/>
    </w:rPr>
  </w:style>
  <w:style w:type="character" w:styleId="a4">
    <w:name w:val="FollowedHyperlink"/>
    <w:basedOn w:val="a0"/>
    <w:uiPriority w:val="99"/>
    <w:semiHidden/>
    <w:unhideWhenUsed/>
    <w:qFormat/>
    <w:rsid w:val="00F56BD1"/>
    <w:rPr>
      <w:color w:val="333333"/>
      <w:u w:val="none"/>
    </w:rPr>
  </w:style>
  <w:style w:type="character" w:styleId="a5">
    <w:name w:val="Emphasis"/>
    <w:basedOn w:val="a0"/>
    <w:qFormat/>
    <w:locked/>
    <w:rsid w:val="00F56BD1"/>
  </w:style>
  <w:style w:type="character" w:styleId="a6">
    <w:name w:val="Hyperlink"/>
    <w:basedOn w:val="a0"/>
    <w:uiPriority w:val="99"/>
    <w:qFormat/>
    <w:rsid w:val="00F56BD1"/>
    <w:rPr>
      <w:rFonts w:cs="Times New Roman"/>
      <w:color w:val="0000FF"/>
      <w:u w:val="single"/>
    </w:rPr>
  </w:style>
  <w:style w:type="table" w:customStyle="1" w:styleId="TableNormal">
    <w:name w:val="Table Normal"/>
    <w:semiHidden/>
    <w:unhideWhenUsed/>
    <w:qFormat/>
    <w:rsid w:val="00F56BD1"/>
    <w:tblPr>
      <w:tblCellMar>
        <w:top w:w="0" w:type="dxa"/>
        <w:left w:w="0" w:type="dxa"/>
        <w:bottom w:w="0" w:type="dxa"/>
        <w:right w:w="0" w:type="dxa"/>
      </w:tblCellMar>
    </w:tblPr>
  </w:style>
  <w:style w:type="character" w:customStyle="1" w:styleId="after">
    <w:name w:val="after"/>
    <w:basedOn w:val="a0"/>
    <w:qFormat/>
    <w:rsid w:val="00F56BD1"/>
    <w:rPr>
      <w:shd w:val="clear" w:color="auto" w:fill="1658A0"/>
    </w:rPr>
  </w:style>
  <w:style w:type="character" w:customStyle="1" w:styleId="after1">
    <w:name w:val="after1"/>
    <w:basedOn w:val="a0"/>
    <w:qFormat/>
    <w:rsid w:val="00F56BD1"/>
    <w:rPr>
      <w:shd w:val="clear" w:color="auto" w:fill="CC0000"/>
    </w:rPr>
  </w:style>
  <w:style w:type="character" w:customStyle="1" w:styleId="after2">
    <w:name w:val="after2"/>
    <w:basedOn w:val="a0"/>
    <w:qFormat/>
    <w:rsid w:val="00F56BD1"/>
    <w:rPr>
      <w:shd w:val="clear" w:color="auto" w:fill="DE0000"/>
    </w:rPr>
  </w:style>
  <w:style w:type="character" w:customStyle="1" w:styleId="spannotice">
    <w:name w:val="span_notice"/>
    <w:basedOn w:val="a0"/>
    <w:qFormat/>
    <w:rsid w:val="00F56BD1"/>
  </w:style>
  <w:style w:type="character" w:customStyle="1" w:styleId="last-child3">
    <w:name w:val="last-child3"/>
    <w:basedOn w:val="a0"/>
    <w:qFormat/>
    <w:rsid w:val="00F56BD1"/>
  </w:style>
  <w:style w:type="character" w:customStyle="1" w:styleId="last-child4">
    <w:name w:val="last-child4"/>
    <w:basedOn w:val="a0"/>
    <w:qFormat/>
    <w:rsid w:val="00F56BD1"/>
  </w:style>
  <w:style w:type="character" w:customStyle="1" w:styleId="down">
    <w:name w:val="down"/>
    <w:basedOn w:val="a0"/>
    <w:qFormat/>
    <w:rsid w:val="00F56BD1"/>
  </w:style>
  <w:style w:type="character" w:customStyle="1" w:styleId="before9">
    <w:name w:val="before9"/>
    <w:basedOn w:val="a0"/>
    <w:qFormat/>
    <w:rsid w:val="00F56BD1"/>
    <w:rPr>
      <w:shd w:val="clear" w:color="auto" w:fill="E2E2E2"/>
    </w:rPr>
  </w:style>
  <w:style w:type="character" w:customStyle="1" w:styleId="before10">
    <w:name w:val="before10"/>
    <w:basedOn w:val="a0"/>
    <w:qFormat/>
    <w:rsid w:val="00F56BD1"/>
    <w:rPr>
      <w:shd w:val="clear" w:color="auto" w:fill="1658A0"/>
    </w:rPr>
  </w:style>
  <w:style w:type="character" w:customStyle="1" w:styleId="before11">
    <w:name w:val="before11"/>
    <w:basedOn w:val="a0"/>
    <w:qFormat/>
    <w:rsid w:val="00F56BD1"/>
    <w:rPr>
      <w:shd w:val="clear" w:color="auto" w:fill="CC0000"/>
    </w:rPr>
  </w:style>
  <w:style w:type="character" w:customStyle="1" w:styleId="before12">
    <w:name w:val="before12"/>
    <w:basedOn w:val="a0"/>
    <w:qFormat/>
    <w:rsid w:val="00F56BD1"/>
    <w:rPr>
      <w:bdr w:val="single" w:sz="12" w:space="0" w:color="DE0000"/>
      <w:shd w:val="clear" w:color="auto" w:fill="FFF1F1"/>
    </w:rPr>
  </w:style>
  <w:style w:type="character" w:customStyle="1" w:styleId="share">
    <w:name w:val="share"/>
    <w:basedOn w:val="a0"/>
    <w:qFormat/>
    <w:rsid w:val="00F56BD1"/>
  </w:style>
  <w:style w:type="character" w:customStyle="1" w:styleId="on">
    <w:name w:val="on"/>
    <w:basedOn w:val="a0"/>
    <w:rsid w:val="00F56BD1"/>
    <w:rPr>
      <w:color w:val="FFFFFF"/>
      <w:shd w:val="clear" w:color="auto" w:fill="1658A0"/>
    </w:rPr>
  </w:style>
  <w:style w:type="character" w:customStyle="1" w:styleId="after7">
    <w:name w:val="after7"/>
    <w:basedOn w:val="a0"/>
    <w:rsid w:val="00F56BD1"/>
    <w:rPr>
      <w:shd w:val="clear" w:color="auto" w:fill="1658A0"/>
    </w:rPr>
  </w:style>
  <w:style w:type="character" w:customStyle="1" w:styleId="last-child">
    <w:name w:val="last-child"/>
    <w:basedOn w:val="a0"/>
    <w:rsid w:val="00F56BD1"/>
  </w:style>
  <w:style w:type="character" w:customStyle="1" w:styleId="last-child1">
    <w:name w:val="last-child1"/>
    <w:basedOn w:val="a0"/>
    <w:rsid w:val="00F56BD1"/>
  </w:style>
  <w:style w:type="character" w:customStyle="1" w:styleId="after8">
    <w:name w:val="after8"/>
    <w:basedOn w:val="a0"/>
    <w:rsid w:val="00F56BD1"/>
    <w:rPr>
      <w:shd w:val="clear" w:color="auto" w:fill="1658A0"/>
    </w:rPr>
  </w:style>
  <w:style w:type="character" w:customStyle="1" w:styleId="after9">
    <w:name w:val="after9"/>
    <w:basedOn w:val="a0"/>
    <w:rsid w:val="00F56BD1"/>
    <w:rPr>
      <w:shd w:val="clear" w:color="auto" w:fill="DE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EBACFD-2AFF-49F7-A484-F72E0F7C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2021-01-27T08:30:00Z</cp:lastPrinted>
  <dcterms:created xsi:type="dcterms:W3CDTF">2020-03-11T10:48:00Z</dcterms:created>
  <dcterms:modified xsi:type="dcterms:W3CDTF">2023-01-13T09:53:00Z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54BC4DCBBBB64566891748E91B9A93E2</vt:lpwstr>
  </property>
</Properties>
</file>