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尧都区段店乡人民政府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2"/>
          <w:szCs w:val="32"/>
        </w:rPr>
        <w:t>一、总体情况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段店乡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紧紧围绕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政府工作和年度目标任务，认真贯彻落实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《中华人民共和国政府信息公开条例》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切实推进政府信息依法公开工作。下面就我乡政府信息公开年度工作报告如下：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加强领导，落实责任</w:t>
      </w:r>
    </w:p>
    <w:p>
      <w:pPr>
        <w:spacing w:line="480" w:lineRule="auto"/>
        <w:ind w:firstLine="640" w:firstLineChars="200"/>
        <w:rPr>
          <w:rFonts w:hint="eastAsia" w:ascii="仿宋_GB2312" w:hAnsi="Times New Roman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段店乡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认真贯彻落实《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尧都区政府信息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》、始终把政务公开的施行作为建设廉洁、勤政、务实、高效政府的一项重要任务，并将政务公开工作摆上重要日程，列入重要议事日程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壮大政府信息公开工作队伍，加强和完善领导机制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形成一把手亲自抓，分管领导具体抓的工作格局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spacing w:line="480" w:lineRule="auto"/>
        <w:ind w:firstLine="640" w:firstLineChars="200"/>
        <w:rPr>
          <w:rFonts w:hint="default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（二）完善制度，规范公开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做到全面公开、及时公开，完善相关工作制度，持续推动此项工作的深入开展。2022年，乡政府在主动公开政府信息过程中，严格按照要求认真执行，并始终做好保密工作，做到“上网信息不涉密，涉密信息不上网”，确保在做好政府信息公开工作中，不发生失泄密问题。同时，指导各村做好村务公开，完善村务公开工作制度，及时更新公示栏。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（三）强化监督，保障落实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是强化纪检队伍的监督执纪职能，以强监督促监管、抓落实，打造服务便民、便民利民的政务服务环境。二是加强社会监督。鼓励支持新闻媒体、社会公众对政府信息公开的监督，规范公开内容、机制和方式，确保信息公开公平、公正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（四）主动公开政府信息情况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 公开的主要内容：将涉及民生、重点项目、政策解读、社会热点等方面的信息主动向社会公开。</w:t>
      </w:r>
    </w:p>
    <w:p>
      <w:pPr>
        <w:spacing w:line="480" w:lineRule="auto"/>
        <w:ind w:firstLine="640" w:firstLineChars="20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2.公开形式：通过区政府门户网站、乡、村政务公开栏、微信平台、会议通报等方式。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703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（一）存在问题和困难</w:t>
      </w:r>
    </w:p>
    <w:p>
      <w:pPr>
        <w:spacing w:line="480" w:lineRule="auto"/>
        <w:ind w:firstLine="640" w:firstLineChars="200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一是政府信息公开宣传力度不够，公众知晓率、参与度不够高；二是乡镇工作事情繁琐，任务重，强度大，政务公开工作难以专职专岗。</w:t>
      </w:r>
    </w:p>
    <w:p>
      <w:pPr>
        <w:spacing w:line="480" w:lineRule="auto"/>
        <w:ind w:firstLine="640" w:firstLineChars="200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拓宽渠道、充实政府信息公开内容。围绕公众关注的信息梳理和整合各类信息，建设相关专题，增强实用性、时效性、创新性。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加强政府信息公开宣传力度，利用下乡入村、政策宣传等方式，向广大群众宣传政务公开工作部署，营造政务公开的良好氛围</w:t>
      </w:r>
      <w:r>
        <w:rPr>
          <w:rFonts w:hint="eastAsia" w:asci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both"/>
        <w:rPr>
          <w:rFonts w:hint="eastAsia" w:ascii="楷体" w:hAnsi="楷体" w:eastAsia="楷体" w:cs="楷体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二是提高水平、加强政府信息公开人员队伍建设。我们将加强多方联动，畅通沟通渠道，多借鉴学习先进地方和单位的经验，提升政府信息公开工作水平、效率和质量。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ind w:firstLine="640" w:firstLineChars="200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无其他需要报告的事项。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段店乡</w:t>
      </w:r>
      <w:r>
        <w:rPr>
          <w:rFonts w:hint="eastAsia" w:ascii="仿宋_GB2312" w:hAnsi="宋体" w:eastAsia="仿宋_GB2312"/>
          <w:sz w:val="32"/>
          <w:szCs w:val="32"/>
        </w:rPr>
        <w:t>人民政府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600" w:lineRule="exact"/>
        <w:ind w:right="560" w:firstLine="640" w:firstLineChars="200"/>
        <w:jc w:val="right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20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TZlY2RhZGM0YzMyYzE4Y2QzZTk5OTY2OTI2YTYifQ=="/>
  </w:docVars>
  <w:rsids>
    <w:rsidRoot w:val="32992B74"/>
    <w:rsid w:val="10C45D2A"/>
    <w:rsid w:val="2713111B"/>
    <w:rsid w:val="2AF8539D"/>
    <w:rsid w:val="2E4C670C"/>
    <w:rsid w:val="32992B74"/>
    <w:rsid w:val="3B676A99"/>
    <w:rsid w:val="4F263EA4"/>
    <w:rsid w:val="4F693DE7"/>
    <w:rsid w:val="5E621C29"/>
    <w:rsid w:val="7246656C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Administrator</cp:lastModifiedBy>
  <cp:lastPrinted>2022-01-26T01:37:00Z</cp:lastPrinted>
  <dcterms:modified xsi:type="dcterms:W3CDTF">2024-01-29T08:11:06Z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0CEED9DB96C1459BACFB99060BB74CEB</vt:lpwstr>
  </property>
</Properties>
</file>