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A5" w:rsidRDefault="009540A5">
      <w:pPr>
        <w:jc w:val="center"/>
        <w:rPr>
          <w:rFonts w:ascii="黑体" w:eastAsia="黑体" w:hAnsi="黑体" w:cs="黑体"/>
          <w:b/>
          <w:bCs/>
          <w:sz w:val="10"/>
          <w:szCs w:val="10"/>
        </w:rPr>
      </w:pPr>
    </w:p>
    <w:p w:rsidR="009540A5" w:rsidRDefault="009540A5">
      <w:pPr>
        <w:jc w:val="center"/>
        <w:rPr>
          <w:rFonts w:ascii="黑体" w:eastAsia="黑体" w:hAnsi="黑体" w:cs="黑体"/>
          <w:b/>
          <w:bCs/>
          <w:sz w:val="10"/>
          <w:szCs w:val="10"/>
        </w:rPr>
      </w:pPr>
    </w:p>
    <w:p w:rsidR="009540A5" w:rsidRDefault="009540A5">
      <w:pPr>
        <w:jc w:val="center"/>
        <w:rPr>
          <w:rFonts w:ascii="黑体" w:eastAsia="黑体" w:hAnsi="黑体" w:cs="黑体"/>
          <w:b/>
          <w:bCs/>
          <w:sz w:val="10"/>
          <w:szCs w:val="10"/>
        </w:rPr>
      </w:pPr>
    </w:p>
    <w:p w:rsidR="009540A5" w:rsidRDefault="009540A5">
      <w:pPr>
        <w:jc w:val="center"/>
        <w:rPr>
          <w:rFonts w:ascii="黑体" w:eastAsia="黑体" w:hAnsi="黑体" w:cs="黑体"/>
          <w:b/>
          <w:bCs/>
          <w:sz w:val="10"/>
          <w:szCs w:val="10"/>
        </w:rPr>
      </w:pPr>
    </w:p>
    <w:p w:rsidR="009540A5" w:rsidRDefault="00DB0AB3">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汾河街道办事处2019年政府信息公开</w:t>
      </w:r>
    </w:p>
    <w:p w:rsidR="009540A5" w:rsidRDefault="00DB0AB3">
      <w:pPr>
        <w:spacing w:line="640" w:lineRule="exact"/>
        <w:jc w:val="center"/>
        <w:rPr>
          <w:rFonts w:ascii="黑体" w:eastAsia="黑体" w:hAnsi="黑体" w:cs="黑体"/>
          <w:b/>
          <w:bCs/>
          <w:sz w:val="44"/>
          <w:szCs w:val="44"/>
        </w:rPr>
      </w:pPr>
      <w:r>
        <w:rPr>
          <w:rFonts w:ascii="方正小标宋简体" w:eastAsia="方正小标宋简体" w:hAnsi="方正小标宋简体" w:cs="方正小标宋简体" w:hint="eastAsia"/>
          <w:sz w:val="44"/>
          <w:szCs w:val="44"/>
        </w:rPr>
        <w:t>年度报告</w:t>
      </w:r>
    </w:p>
    <w:p w:rsidR="009540A5" w:rsidRDefault="009540A5">
      <w:pPr>
        <w:rPr>
          <w:b/>
          <w:bCs/>
          <w:sz w:val="10"/>
          <w:szCs w:val="10"/>
        </w:rPr>
      </w:pP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政府信息公开是转变政府职能，提高工作效率，促进依法行政的一项重要举措，自《中华人民共和国政府信息公开条例》颁布以来，办事处在区委、区政府的正确领导下，在相关领导和单位的帮助指导下，根据《国务院办公厅政府信息与政务公开办公室关于政府信息公开工作年度报告有关事项的通知》（国办公开办函〔2019〕60号）文件和《尧都区人民政府办公室关于报送2019年政府信息公开年度报告工作的通知》要求，结合办事处实际开展政府信息公开工作，现将2019年报送工作年度报告归纳如下：</w:t>
      </w:r>
    </w:p>
    <w:p w:rsidR="009540A5" w:rsidRDefault="00DB0AB3">
      <w:pPr>
        <w:numPr>
          <w:ilvl w:val="0"/>
          <w:numId w:val="1"/>
        </w:numPr>
        <w:ind w:firstLine="640"/>
        <w:rPr>
          <w:rFonts w:ascii="黑体" w:eastAsia="黑体" w:hAnsi="黑体" w:cs="黑体"/>
          <w:b/>
          <w:bCs/>
          <w:sz w:val="32"/>
          <w:szCs w:val="32"/>
        </w:rPr>
      </w:pPr>
      <w:r>
        <w:rPr>
          <w:rFonts w:ascii="黑体" w:eastAsia="黑体" w:hAnsi="黑体" w:cs="黑体" w:hint="eastAsia"/>
          <w:b/>
          <w:bCs/>
          <w:sz w:val="32"/>
          <w:szCs w:val="32"/>
        </w:rPr>
        <w:t>总体情况</w:t>
      </w:r>
    </w:p>
    <w:p w:rsidR="009540A5" w:rsidRDefault="00DB0AB3">
      <w:pPr>
        <w:ind w:firstLineChars="200" w:firstLine="640"/>
        <w:rPr>
          <w:rFonts w:ascii="仿宋" w:eastAsia="仿宋" w:hAnsi="仿宋" w:cs="仿宋"/>
          <w:sz w:val="32"/>
          <w:szCs w:val="32"/>
        </w:rPr>
      </w:pPr>
      <w:r>
        <w:rPr>
          <w:rFonts w:ascii="仿宋" w:eastAsia="仿宋" w:hAnsi="仿宋" w:cs="仿宋" w:hint="eastAsia"/>
          <w:sz w:val="32"/>
          <w:szCs w:val="32"/>
        </w:rPr>
        <w:t>汾河街道党工委、办事处对政府信息公开工作高度重视，该项工作由李庆琳分管，机关办公室具体负责，机关各站所、各村、社区和企业主要负责人配合办公室完成各项报送工作。在各部门的通力配合下，顺利完成了2019年政府信息公开报送工作，较好地完成政府信息公开内容，接收群众监督。</w:t>
      </w: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全年完成主动公开信息87条，回应解读信息11件，收到申请28件，完成申请答复22件，召开政府信息公开工作会议4次。2019年的报送工作主要围绕主动公开、依申请公</w:t>
      </w:r>
      <w:r>
        <w:rPr>
          <w:rFonts w:ascii="仿宋" w:eastAsia="仿宋" w:hAnsi="仿宋" w:cs="仿宋" w:hint="eastAsia"/>
          <w:sz w:val="32"/>
          <w:szCs w:val="32"/>
        </w:rPr>
        <w:lastRenderedPageBreak/>
        <w:t>开、政府信息管理、平台建设、监督保障（含《中华人民共和国政府信息公开条例》第五十条第四项规定的“工作考核、社会评议和责任追究结果情况”）等方面以及有关推进、决策、执行、管理、服务、结果全过程公开，加强政策解读、回应关切、平台建设、数据开放等工作开展。</w:t>
      </w:r>
    </w:p>
    <w:p w:rsidR="009540A5" w:rsidRDefault="00DB0AB3">
      <w:pPr>
        <w:numPr>
          <w:ilvl w:val="0"/>
          <w:numId w:val="2"/>
        </w:numPr>
        <w:ind w:firstLine="640"/>
        <w:rPr>
          <w:rFonts w:ascii="黑体" w:eastAsia="黑体" w:hAnsi="黑体" w:cs="黑体"/>
          <w:b/>
          <w:bCs/>
          <w:sz w:val="32"/>
          <w:szCs w:val="32"/>
        </w:rPr>
      </w:pPr>
      <w:r>
        <w:rPr>
          <w:rFonts w:ascii="黑体" w:eastAsia="黑体" w:hAnsi="黑体" w:cs="黑体" w:hint="eastAsia"/>
          <w:b/>
          <w:bCs/>
          <w:sz w:val="32"/>
          <w:szCs w:val="32"/>
        </w:rPr>
        <w:t>主动公开政府信息情况</w:t>
      </w:r>
    </w:p>
    <w:tbl>
      <w:tblPr>
        <w:tblW w:w="8140" w:type="dxa"/>
        <w:jc w:val="center"/>
        <w:tblLayout w:type="fixed"/>
        <w:tblCellMar>
          <w:left w:w="0" w:type="dxa"/>
          <w:right w:w="0" w:type="dxa"/>
        </w:tblCellMar>
        <w:tblLook w:val="04A0"/>
      </w:tblPr>
      <w:tblGrid>
        <w:gridCol w:w="3113"/>
        <w:gridCol w:w="1875"/>
        <w:gridCol w:w="6"/>
        <w:gridCol w:w="1265"/>
        <w:gridCol w:w="1881"/>
      </w:tblGrid>
      <w:tr w:rsidR="009540A5">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第二十条第（一）项</w:t>
            </w:r>
          </w:p>
        </w:tc>
      </w:tr>
      <w:tr w:rsidR="009540A5">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本年新</w:t>
            </w:r>
            <w:r>
              <w:rPr>
                <w:rFonts w:ascii="宋体" w:cs="宋体"/>
                <w:color w:val="000000"/>
                <w:kern w:val="0"/>
                <w:sz w:val="20"/>
                <w:szCs w:val="20"/>
              </w:rPr>
              <w:br/>
            </w:r>
            <w:r>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对外公开总数量</w:t>
            </w:r>
          </w:p>
        </w:tc>
      </w:tr>
      <w:tr w:rsidR="009540A5">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r>
      <w:tr w:rsidR="009540A5">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tabs>
                <w:tab w:val="center" w:pos="829"/>
              </w:tabs>
              <w:jc w:val="left"/>
              <w:rPr>
                <w:rFonts w:ascii="宋体" w:cs="宋体"/>
                <w:kern w:val="0"/>
                <w:sz w:val="24"/>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ab/>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r>
      <w:tr w:rsidR="009540A5">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第二十条第（五）项</w:t>
            </w:r>
          </w:p>
        </w:tc>
      </w:tr>
      <w:tr w:rsidR="009540A5">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处理决定数量</w:t>
            </w:r>
          </w:p>
        </w:tc>
      </w:tr>
      <w:tr w:rsidR="009540A5">
        <w:trPr>
          <w:trHeight w:val="528"/>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r>
      <w:tr w:rsidR="009540A5">
        <w:trPr>
          <w:trHeight w:val="55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r>
      <w:tr w:rsidR="009540A5">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第二十条第（六）项</w:t>
            </w:r>
          </w:p>
        </w:tc>
      </w:tr>
      <w:tr w:rsidR="009540A5">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处理决定数量</w:t>
            </w:r>
          </w:p>
        </w:tc>
      </w:tr>
      <w:tr w:rsidR="009540A5">
        <w:trPr>
          <w:trHeight w:val="43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r>
      <w:tr w:rsidR="009540A5">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r>
      <w:tr w:rsidR="009540A5">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第二十条第（八）项</w:t>
            </w:r>
          </w:p>
        </w:tc>
      </w:tr>
      <w:tr w:rsidR="009540A5">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本年增</w:t>
            </w:r>
            <w:r>
              <w:rPr>
                <w:rFonts w:ascii="宋体" w:hAnsi="宋体" w:cs="宋体"/>
                <w:color w:val="000000"/>
                <w:kern w:val="0"/>
                <w:sz w:val="20"/>
                <w:szCs w:val="20"/>
              </w:rPr>
              <w:t>/</w:t>
            </w:r>
            <w:r>
              <w:rPr>
                <w:rFonts w:ascii="宋体" w:hAnsi="宋体" w:cs="宋体" w:hint="eastAsia"/>
                <w:color w:val="000000"/>
                <w:kern w:val="0"/>
                <w:sz w:val="20"/>
                <w:szCs w:val="20"/>
              </w:rPr>
              <w:t>减</w:t>
            </w:r>
          </w:p>
        </w:tc>
      </w:tr>
      <w:tr w:rsidR="009540A5">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hint="eastAsia"/>
                <w:color w:val="000000"/>
                <w:kern w:val="0"/>
                <w:sz w:val="20"/>
                <w:szCs w:val="20"/>
              </w:rPr>
              <w:t>0</w:t>
            </w:r>
          </w:p>
        </w:tc>
      </w:tr>
      <w:tr w:rsidR="009540A5">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第二十条第（九）项</w:t>
            </w:r>
          </w:p>
        </w:tc>
      </w:tr>
      <w:tr w:rsidR="009540A5">
        <w:trPr>
          <w:trHeight w:val="58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采购总金额</w:t>
            </w:r>
          </w:p>
        </w:tc>
      </w:tr>
      <w:tr w:rsidR="009540A5">
        <w:trPr>
          <w:trHeight w:val="53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FE130C">
            <w:pPr>
              <w:widowControl/>
              <w:jc w:val="center"/>
              <w:rPr>
                <w:rFonts w:asci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tcMar>
              <w:top w:w="0" w:type="dxa"/>
              <w:left w:w="108" w:type="dxa"/>
              <w:bottom w:w="0" w:type="dxa"/>
              <w:right w:w="108" w:type="dxa"/>
            </w:tcMar>
            <w:vAlign w:val="center"/>
          </w:tcPr>
          <w:p w:rsidR="009540A5" w:rsidRDefault="00FE130C" w:rsidP="00710974">
            <w:pPr>
              <w:widowControl/>
              <w:jc w:val="center"/>
              <w:rPr>
                <w:rFonts w:ascii="宋体" w:cs="宋体"/>
                <w:kern w:val="0"/>
                <w:sz w:val="24"/>
              </w:rPr>
            </w:pPr>
            <w:r>
              <w:rPr>
                <w:rFonts w:ascii="宋体" w:cs="宋体" w:hint="eastAsia"/>
                <w:kern w:val="0"/>
                <w:sz w:val="20"/>
                <w:szCs w:val="20"/>
              </w:rPr>
              <w:t>0</w:t>
            </w:r>
          </w:p>
        </w:tc>
      </w:tr>
    </w:tbl>
    <w:p w:rsidR="009540A5" w:rsidRDefault="009540A5">
      <w:pPr>
        <w:widowControl/>
        <w:shd w:val="clear" w:color="auto" w:fill="FFFFFF"/>
        <w:ind w:firstLine="480"/>
        <w:rPr>
          <w:rFonts w:ascii="宋体" w:cs="宋体"/>
          <w:color w:val="333333"/>
          <w:kern w:val="0"/>
          <w:sz w:val="20"/>
          <w:szCs w:val="20"/>
        </w:rPr>
      </w:pPr>
    </w:p>
    <w:p w:rsidR="009540A5" w:rsidRDefault="00DB0AB3">
      <w:pPr>
        <w:ind w:firstLineChars="200" w:firstLine="643"/>
        <w:rPr>
          <w:rFonts w:ascii="黑体" w:eastAsia="黑体" w:hAnsi="黑体" w:cs="黑体"/>
          <w:b/>
          <w:bCs/>
          <w:sz w:val="32"/>
          <w:szCs w:val="32"/>
        </w:rPr>
      </w:pPr>
      <w:r>
        <w:rPr>
          <w:rFonts w:ascii="黑体" w:eastAsia="黑体" w:hAnsi="黑体" w:cs="黑体" w:hint="eastAsia"/>
          <w:b/>
          <w:bCs/>
          <w:sz w:val="32"/>
          <w:szCs w:val="32"/>
        </w:rPr>
        <w:t>三、收到和处理政府信息公开申请情况</w:t>
      </w:r>
    </w:p>
    <w:tbl>
      <w:tblPr>
        <w:tblW w:w="9071" w:type="dxa"/>
        <w:jc w:val="center"/>
        <w:tblLayout w:type="fixed"/>
        <w:tblCellMar>
          <w:left w:w="0" w:type="dxa"/>
          <w:right w:w="0" w:type="dxa"/>
        </w:tblCellMar>
        <w:tblLook w:val="04A0"/>
      </w:tblPr>
      <w:tblGrid>
        <w:gridCol w:w="617"/>
        <w:gridCol w:w="854"/>
        <w:gridCol w:w="2086"/>
        <w:gridCol w:w="813"/>
        <w:gridCol w:w="755"/>
        <w:gridCol w:w="755"/>
        <w:gridCol w:w="813"/>
        <w:gridCol w:w="973"/>
        <w:gridCol w:w="711"/>
        <w:gridCol w:w="694"/>
      </w:tblGrid>
      <w:tr w:rsidR="009540A5">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lastRenderedPageBreak/>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申请人情况</w:t>
            </w:r>
          </w:p>
        </w:tc>
      </w:tr>
      <w:tr w:rsidR="009540A5">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总计</w:t>
            </w:r>
          </w:p>
        </w:tc>
      </w:tr>
      <w:tr w:rsidR="009540A5">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13"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r>
      <w:tr w:rsidR="009540A5">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r>
      <w:tr w:rsidR="009540A5">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r>
      <w:tr w:rsidR="009540A5">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（三）不予公开</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（四）无法提供</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（五）不予处理</w:t>
            </w: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85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08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（六）其他处理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617"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楷体" w:eastAsia="楷体" w:hAnsi="楷体" w:cs="宋体" w:hint="eastAsia"/>
                <w:kern w:val="0"/>
                <w:sz w:val="20"/>
                <w:szCs w:val="20"/>
              </w:rPr>
              <w:t>（七）总计</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r>
      <w:tr w:rsidR="009540A5">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hint="eastAsia"/>
                <w:kern w:val="0"/>
                <w:sz w:val="24"/>
              </w:rPr>
              <w:t>0</w:t>
            </w:r>
            <w:bookmarkStart w:id="0" w:name="_GoBack"/>
            <w:bookmarkEnd w:id="0"/>
          </w:p>
        </w:tc>
      </w:tr>
    </w:tbl>
    <w:p w:rsidR="009540A5" w:rsidRDefault="009540A5">
      <w:pPr>
        <w:widowControl/>
        <w:shd w:val="clear" w:color="auto" w:fill="FFFFFF"/>
        <w:ind w:firstLine="480"/>
        <w:rPr>
          <w:rFonts w:ascii="宋体" w:cs="宋体"/>
          <w:color w:val="333333"/>
          <w:kern w:val="0"/>
          <w:sz w:val="20"/>
          <w:szCs w:val="20"/>
        </w:rPr>
      </w:pPr>
    </w:p>
    <w:p w:rsidR="009540A5" w:rsidRDefault="00DB0AB3">
      <w:pPr>
        <w:ind w:firstLineChars="200" w:firstLine="643"/>
        <w:rPr>
          <w:rFonts w:ascii="黑体" w:eastAsia="黑体" w:hAnsi="黑体" w:cs="黑体"/>
          <w:b/>
          <w:bCs/>
          <w:sz w:val="32"/>
          <w:szCs w:val="32"/>
        </w:rPr>
      </w:pPr>
      <w:r>
        <w:rPr>
          <w:rFonts w:ascii="黑体" w:eastAsia="黑体" w:hAnsi="黑体" w:cs="黑体" w:hint="eastAsia"/>
          <w:b/>
          <w:bCs/>
          <w:sz w:val="32"/>
          <w:szCs w:val="32"/>
        </w:rPr>
        <w:t>四、政府信息公开行政复议、行政诉讼情况</w:t>
      </w:r>
    </w:p>
    <w:p w:rsidR="009540A5" w:rsidRDefault="009540A5">
      <w:pPr>
        <w:widowControl/>
        <w:shd w:val="clear" w:color="auto" w:fill="FFFFFF"/>
        <w:ind w:firstLine="480"/>
        <w:rPr>
          <w:rFonts w:ascii="宋体" w:cs="宋体"/>
          <w:color w:val="333333"/>
          <w:kern w:val="0"/>
          <w:sz w:val="20"/>
          <w:szCs w:val="20"/>
        </w:rPr>
      </w:pPr>
    </w:p>
    <w:tbl>
      <w:tblPr>
        <w:tblW w:w="9071" w:type="dxa"/>
        <w:jc w:val="center"/>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9540A5">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行政诉讼</w:t>
            </w:r>
          </w:p>
        </w:tc>
      </w:tr>
      <w:tr w:rsidR="009540A5">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复议后起诉</w:t>
            </w:r>
          </w:p>
        </w:tc>
      </w:tr>
      <w:tr w:rsidR="009540A5">
        <w:trPr>
          <w:jc w:val="center"/>
        </w:trPr>
        <w:tc>
          <w:tcPr>
            <w:tcW w:w="604" w:type="dxa"/>
            <w:vMerge/>
            <w:tcBorders>
              <w:top w:val="nil"/>
              <w:left w:val="single" w:sz="8" w:space="0" w:color="auto"/>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604" w:type="dxa"/>
            <w:vMerge/>
            <w:tcBorders>
              <w:top w:val="nil"/>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658" w:type="dxa"/>
            <w:vMerge/>
            <w:tcBorders>
              <w:top w:val="single" w:sz="8" w:space="0" w:color="auto"/>
              <w:left w:val="nil"/>
              <w:bottom w:val="single" w:sz="8" w:space="0" w:color="auto"/>
              <w:right w:val="single" w:sz="8" w:space="0" w:color="auto"/>
            </w:tcBorders>
            <w:vAlign w:val="center"/>
          </w:tcPr>
          <w:p w:rsidR="009540A5" w:rsidRDefault="009540A5">
            <w:pPr>
              <w:widowControl/>
              <w:jc w:val="left"/>
              <w:rPr>
                <w:rFonts w:asci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hAnsi="宋体" w:cs="宋体" w:hint="eastAsia"/>
                <w:color w:val="000000"/>
                <w:kern w:val="0"/>
                <w:sz w:val="20"/>
                <w:szCs w:val="20"/>
              </w:rPr>
              <w:t>总计</w:t>
            </w:r>
          </w:p>
        </w:tc>
      </w:tr>
      <w:tr w:rsidR="009540A5">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r>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cs="宋体"/>
                <w:kern w:val="0"/>
                <w:sz w:val="20"/>
                <w:szCs w:val="20"/>
              </w:rPr>
              <w:t> </w:t>
            </w:r>
            <w:r>
              <w:rPr>
                <w:rFonts w:cs="宋体" w:hint="eastAsia"/>
                <w:kern w:val="0"/>
                <w:sz w:val="20"/>
                <w:szCs w:val="20"/>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color w:val="000000"/>
                <w:kern w:val="0"/>
                <w:sz w:val="20"/>
                <w:szCs w:val="20"/>
              </w:rPr>
              <w:t> </w:t>
            </w:r>
            <w:r>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color w:val="000000"/>
                <w:kern w:val="0"/>
                <w:sz w:val="20"/>
                <w:szCs w:val="20"/>
              </w:rPr>
              <w:t> </w:t>
            </w:r>
            <w:r>
              <w:rPr>
                <w:rFonts w:asci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center"/>
              <w:rPr>
                <w:rFonts w:ascii="宋体" w:cs="宋体"/>
                <w:kern w:val="0"/>
                <w:sz w:val="24"/>
              </w:rPr>
            </w:pPr>
            <w:r>
              <w:rPr>
                <w:rFonts w:ascii="宋体" w:cs="宋体"/>
                <w:kern w:val="0"/>
                <w:sz w:val="20"/>
                <w:szCs w:val="20"/>
              </w:rPr>
              <w:t> </w:t>
            </w:r>
            <w:r>
              <w:rPr>
                <w:rFonts w:asci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9540A5" w:rsidRDefault="00DB0AB3">
            <w:pPr>
              <w:widowControl/>
              <w:jc w:val="left"/>
              <w:rPr>
                <w:rFonts w:ascii="宋体" w:cs="宋体"/>
                <w:kern w:val="0"/>
                <w:sz w:val="24"/>
              </w:rPr>
            </w:pPr>
            <w:r>
              <w:rPr>
                <w:rFonts w:ascii="宋体" w:cs="宋体" w:hint="eastAsia"/>
                <w:kern w:val="0"/>
                <w:sz w:val="24"/>
              </w:rPr>
              <w:t>0</w:t>
            </w:r>
          </w:p>
        </w:tc>
      </w:tr>
    </w:tbl>
    <w:p w:rsidR="009540A5" w:rsidRDefault="00DB0AB3">
      <w:pPr>
        <w:ind w:firstLineChars="200" w:firstLine="643"/>
        <w:rPr>
          <w:rFonts w:ascii="黑体" w:eastAsia="黑体" w:hAnsi="黑体" w:cs="黑体"/>
          <w:b/>
          <w:bCs/>
          <w:sz w:val="32"/>
          <w:szCs w:val="32"/>
        </w:rPr>
      </w:pPr>
      <w:r>
        <w:rPr>
          <w:rFonts w:ascii="黑体" w:eastAsia="黑体" w:hAnsi="黑体" w:cs="黑体" w:hint="eastAsia"/>
          <w:b/>
          <w:bCs/>
          <w:sz w:val="32"/>
          <w:szCs w:val="32"/>
        </w:rPr>
        <w:t>五、存在的主要问题和改进情况</w:t>
      </w:r>
    </w:p>
    <w:p w:rsidR="009540A5" w:rsidRDefault="00DB0AB3">
      <w:pPr>
        <w:numPr>
          <w:ilvl w:val="0"/>
          <w:numId w:val="3"/>
        </w:numPr>
        <w:ind w:firstLine="640"/>
        <w:rPr>
          <w:rFonts w:ascii="仿宋" w:eastAsia="仿宋" w:hAnsi="仿宋" w:cs="仿宋"/>
          <w:sz w:val="32"/>
          <w:szCs w:val="32"/>
        </w:rPr>
      </w:pPr>
      <w:r>
        <w:rPr>
          <w:rFonts w:ascii="仿宋" w:eastAsia="仿宋" w:hAnsi="仿宋" w:cs="仿宋" w:hint="eastAsia"/>
          <w:sz w:val="32"/>
          <w:szCs w:val="32"/>
        </w:rPr>
        <w:t>政务公开特别是村一级还存在内容较简单、形式较单一、时效性不够强，长效工作制度还有待健全。</w:t>
      </w:r>
    </w:p>
    <w:p w:rsidR="009540A5" w:rsidRDefault="00DB0AB3">
      <w:pPr>
        <w:numPr>
          <w:ilvl w:val="0"/>
          <w:numId w:val="3"/>
        </w:numPr>
        <w:ind w:firstLine="640"/>
        <w:rPr>
          <w:rFonts w:ascii="仿宋" w:eastAsia="仿宋" w:hAnsi="仿宋" w:cs="仿宋"/>
          <w:sz w:val="32"/>
          <w:szCs w:val="32"/>
        </w:rPr>
      </w:pPr>
      <w:r>
        <w:rPr>
          <w:rFonts w:ascii="仿宋" w:eastAsia="仿宋" w:hAnsi="仿宋" w:cs="仿宋" w:hint="eastAsia"/>
          <w:sz w:val="32"/>
          <w:szCs w:val="32"/>
        </w:rPr>
        <w:t>政府信息公开工作是一项系统工程，部门与部门之间、部门内部的关系有待进一步加强联系沟通。</w:t>
      </w: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2020年办事处将按照市、区政府要求，继续大力推进政府信息公开工作，主要做好以下几方面工作：</w:t>
      </w: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一是加大学习、宣传、培训工作力度，重点加强政府信息公开条例的学习、宣传和培训；</w:t>
      </w: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二是规范制度建设，建立可操作性强的相关制度，用于规范政府工作人员依法公开、真实公开，用于规范具体经办人员的日常工作行为。</w:t>
      </w:r>
    </w:p>
    <w:p w:rsidR="009540A5" w:rsidRDefault="00DB0AB3">
      <w:pPr>
        <w:numPr>
          <w:ilvl w:val="0"/>
          <w:numId w:val="4"/>
        </w:numPr>
        <w:ind w:firstLine="640"/>
        <w:rPr>
          <w:rFonts w:ascii="黑体" w:eastAsia="黑体" w:hAnsi="黑体" w:cs="黑体"/>
          <w:b/>
          <w:bCs/>
          <w:sz w:val="32"/>
          <w:szCs w:val="32"/>
        </w:rPr>
      </w:pPr>
      <w:r>
        <w:rPr>
          <w:rFonts w:ascii="黑体" w:eastAsia="黑体" w:hAnsi="黑体" w:cs="黑体" w:hint="eastAsia"/>
          <w:b/>
          <w:bCs/>
          <w:sz w:val="32"/>
          <w:szCs w:val="32"/>
        </w:rPr>
        <w:t>其他需要报告的事项</w:t>
      </w: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无</w:t>
      </w:r>
    </w:p>
    <w:p w:rsidR="009540A5" w:rsidRDefault="009540A5">
      <w:pPr>
        <w:ind w:firstLine="640"/>
        <w:rPr>
          <w:rFonts w:ascii="仿宋" w:eastAsia="仿宋" w:hAnsi="仿宋" w:cs="仿宋"/>
          <w:sz w:val="32"/>
          <w:szCs w:val="32"/>
        </w:rPr>
      </w:pPr>
    </w:p>
    <w:p w:rsidR="009540A5" w:rsidRDefault="00DB0AB3">
      <w:pPr>
        <w:ind w:firstLine="640"/>
        <w:rPr>
          <w:rFonts w:ascii="仿宋" w:eastAsia="仿宋" w:hAnsi="仿宋" w:cs="仿宋"/>
          <w:sz w:val="32"/>
          <w:szCs w:val="32"/>
        </w:rPr>
      </w:pPr>
      <w:r>
        <w:rPr>
          <w:rFonts w:ascii="仿宋" w:eastAsia="仿宋" w:hAnsi="仿宋" w:cs="仿宋" w:hint="eastAsia"/>
          <w:sz w:val="32"/>
          <w:szCs w:val="32"/>
        </w:rPr>
        <w:t xml:space="preserve">                               汾河街道办事处</w:t>
      </w:r>
    </w:p>
    <w:p w:rsidR="009540A5" w:rsidRDefault="00DB0AB3">
      <w:pPr>
        <w:ind w:firstLine="640"/>
        <w:rPr>
          <w:sz w:val="32"/>
          <w:szCs w:val="32"/>
        </w:rPr>
      </w:pPr>
      <w:r>
        <w:rPr>
          <w:rFonts w:ascii="仿宋" w:eastAsia="仿宋" w:hAnsi="仿宋" w:cs="仿宋" w:hint="eastAsia"/>
          <w:sz w:val="32"/>
          <w:szCs w:val="32"/>
        </w:rPr>
        <w:t xml:space="preserve">                               2020年1月3日</w:t>
      </w:r>
    </w:p>
    <w:sectPr w:rsidR="009540A5" w:rsidSect="009540A5">
      <w:footerReference w:type="default" r:id="rId8"/>
      <w:pgSz w:w="11906" w:h="16838"/>
      <w:pgMar w:top="1134" w:right="1800" w:bottom="1134"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3F" w:rsidRDefault="0096743F" w:rsidP="009540A5">
      <w:r>
        <w:separator/>
      </w:r>
    </w:p>
  </w:endnote>
  <w:endnote w:type="continuationSeparator" w:id="0">
    <w:p w:rsidR="0096743F" w:rsidRDefault="0096743F" w:rsidP="00954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0A5" w:rsidRDefault="001D7CD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540A5" w:rsidRDefault="001D7CD7">
                <w:pPr>
                  <w:pStyle w:val="a3"/>
                </w:pPr>
                <w:r>
                  <w:rPr>
                    <w:rFonts w:hint="eastAsia"/>
                  </w:rPr>
                  <w:fldChar w:fldCharType="begin"/>
                </w:r>
                <w:r w:rsidR="00DB0AB3">
                  <w:rPr>
                    <w:rFonts w:hint="eastAsia"/>
                  </w:rPr>
                  <w:instrText xml:space="preserve"> PAGE  \* MERGEFORMAT </w:instrText>
                </w:r>
                <w:r>
                  <w:rPr>
                    <w:rFonts w:hint="eastAsia"/>
                  </w:rPr>
                  <w:fldChar w:fldCharType="separate"/>
                </w:r>
                <w:r w:rsidR="00FE130C">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3F" w:rsidRDefault="0096743F" w:rsidP="009540A5">
      <w:r>
        <w:separator/>
      </w:r>
    </w:p>
  </w:footnote>
  <w:footnote w:type="continuationSeparator" w:id="0">
    <w:p w:rsidR="0096743F" w:rsidRDefault="0096743F" w:rsidP="00954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C015A7"/>
    <w:multiLevelType w:val="singleLevel"/>
    <w:tmpl w:val="D7C015A7"/>
    <w:lvl w:ilvl="0">
      <w:start w:val="1"/>
      <w:numFmt w:val="chineseCounting"/>
      <w:suff w:val="nothing"/>
      <w:lvlText w:val="%1、"/>
      <w:lvlJc w:val="left"/>
      <w:rPr>
        <w:rFonts w:hint="eastAsia"/>
      </w:rPr>
    </w:lvl>
  </w:abstractNum>
  <w:abstractNum w:abstractNumId="1">
    <w:nsid w:val="58A2F19F"/>
    <w:multiLevelType w:val="singleLevel"/>
    <w:tmpl w:val="58A2F19F"/>
    <w:lvl w:ilvl="0">
      <w:start w:val="2"/>
      <w:numFmt w:val="chineseCounting"/>
      <w:suff w:val="nothing"/>
      <w:lvlText w:val="%1、"/>
      <w:lvlJc w:val="left"/>
    </w:lvl>
  </w:abstractNum>
  <w:abstractNum w:abstractNumId="2">
    <w:nsid w:val="58A30095"/>
    <w:multiLevelType w:val="singleLevel"/>
    <w:tmpl w:val="58A30095"/>
    <w:lvl w:ilvl="0">
      <w:start w:val="1"/>
      <w:numFmt w:val="decimal"/>
      <w:suff w:val="nothing"/>
      <w:lvlText w:val="%1、"/>
      <w:lvlJc w:val="left"/>
    </w:lvl>
  </w:abstractNum>
  <w:abstractNum w:abstractNumId="3">
    <w:nsid w:val="745164AE"/>
    <w:multiLevelType w:val="singleLevel"/>
    <w:tmpl w:val="745164AE"/>
    <w:lvl w:ilvl="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0A5"/>
    <w:rsid w:val="001D7CD7"/>
    <w:rsid w:val="00710974"/>
    <w:rsid w:val="009540A5"/>
    <w:rsid w:val="0096743F"/>
    <w:rsid w:val="00982774"/>
    <w:rsid w:val="00DB0AB3"/>
    <w:rsid w:val="00FE130C"/>
    <w:rsid w:val="010B68D9"/>
    <w:rsid w:val="03E53D89"/>
    <w:rsid w:val="09C74888"/>
    <w:rsid w:val="0D5D1882"/>
    <w:rsid w:val="0EC24169"/>
    <w:rsid w:val="105D3007"/>
    <w:rsid w:val="11646510"/>
    <w:rsid w:val="13613AF3"/>
    <w:rsid w:val="15CD355F"/>
    <w:rsid w:val="194A1992"/>
    <w:rsid w:val="1D3B1EB0"/>
    <w:rsid w:val="258568F2"/>
    <w:rsid w:val="2C5314F1"/>
    <w:rsid w:val="2E375CAA"/>
    <w:rsid w:val="33DA774A"/>
    <w:rsid w:val="34E90AFB"/>
    <w:rsid w:val="37910946"/>
    <w:rsid w:val="38737EA8"/>
    <w:rsid w:val="38D67756"/>
    <w:rsid w:val="38DE3E49"/>
    <w:rsid w:val="3964511F"/>
    <w:rsid w:val="39E37D69"/>
    <w:rsid w:val="3B990A02"/>
    <w:rsid w:val="415622CB"/>
    <w:rsid w:val="4B4C6B3C"/>
    <w:rsid w:val="4BD113F6"/>
    <w:rsid w:val="52AF0D10"/>
    <w:rsid w:val="53680BA4"/>
    <w:rsid w:val="56AC3BBA"/>
    <w:rsid w:val="580728BD"/>
    <w:rsid w:val="58210CF6"/>
    <w:rsid w:val="59C81609"/>
    <w:rsid w:val="5B495092"/>
    <w:rsid w:val="5BBA347E"/>
    <w:rsid w:val="5CBC78D3"/>
    <w:rsid w:val="5CCF17FF"/>
    <w:rsid w:val="5E3608D4"/>
    <w:rsid w:val="5E79649E"/>
    <w:rsid w:val="607A2888"/>
    <w:rsid w:val="609C32BA"/>
    <w:rsid w:val="60BF061A"/>
    <w:rsid w:val="69DB7AAC"/>
    <w:rsid w:val="6AFB72EE"/>
    <w:rsid w:val="6D9E27B3"/>
    <w:rsid w:val="75095C03"/>
    <w:rsid w:val="754E0A14"/>
    <w:rsid w:val="7E870492"/>
    <w:rsid w:val="7F2B6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40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0A5"/>
    <w:pPr>
      <w:tabs>
        <w:tab w:val="center" w:pos="4153"/>
        <w:tab w:val="right" w:pos="8306"/>
      </w:tabs>
      <w:snapToGrid w:val="0"/>
      <w:jc w:val="left"/>
    </w:pPr>
    <w:rPr>
      <w:sz w:val="18"/>
    </w:rPr>
  </w:style>
  <w:style w:type="paragraph" w:styleId="a4">
    <w:name w:val="header"/>
    <w:basedOn w:val="a"/>
    <w:rsid w:val="009540A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panyongqi</dc:creator>
  <cp:lastModifiedBy>Administrator</cp:lastModifiedBy>
  <cp:revision>2</cp:revision>
  <dcterms:created xsi:type="dcterms:W3CDTF">2020-03-11T10:59:00Z</dcterms:created>
  <dcterms:modified xsi:type="dcterms:W3CDTF">2020-03-11T10:59:00Z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