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F2" w:rsidRDefault="003B63F2">
      <w:pPr>
        <w:widowControl/>
        <w:shd w:val="clear" w:color="auto" w:fill="FFFFFF"/>
        <w:spacing w:line="600" w:lineRule="exact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3B63F2" w:rsidRDefault="006F7F5C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华文中宋"/>
          <w:color w:val="333333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color w:val="333333"/>
          <w:kern w:val="0"/>
          <w:sz w:val="44"/>
          <w:szCs w:val="44"/>
        </w:rPr>
        <w:t>金殿镇</w:t>
      </w:r>
      <w:r>
        <w:rPr>
          <w:rFonts w:ascii="华文中宋" w:eastAsia="华文中宋" w:hAnsi="华文中宋" w:cs="华文中宋" w:hint="eastAsia"/>
          <w:bCs/>
          <w:color w:val="333333"/>
          <w:kern w:val="0"/>
          <w:sz w:val="44"/>
          <w:szCs w:val="44"/>
        </w:rPr>
        <w:t>2019</w:t>
      </w:r>
      <w:r>
        <w:rPr>
          <w:rFonts w:ascii="华文中宋" w:eastAsia="华文中宋" w:hAnsi="华文中宋" w:cs="华文中宋" w:hint="eastAsia"/>
          <w:bCs/>
          <w:color w:val="333333"/>
          <w:kern w:val="0"/>
          <w:sz w:val="44"/>
          <w:szCs w:val="44"/>
        </w:rPr>
        <w:t>年</w:t>
      </w:r>
      <w:r>
        <w:rPr>
          <w:rFonts w:ascii="华文中宋" w:eastAsia="华文中宋" w:hAnsi="华文中宋" w:cs="华文中宋" w:hint="eastAsia"/>
          <w:bCs/>
          <w:color w:val="333333"/>
          <w:kern w:val="0"/>
          <w:sz w:val="44"/>
          <w:szCs w:val="44"/>
        </w:rPr>
        <w:t>政府信息公开工作年度报告</w:t>
      </w:r>
    </w:p>
    <w:p w:rsidR="003B63F2" w:rsidRDefault="003B63F2">
      <w:pPr>
        <w:widowControl/>
        <w:shd w:val="clear" w:color="auto" w:fill="FFFFFF"/>
        <w:spacing w:line="600" w:lineRule="exact"/>
        <w:ind w:firstLine="480"/>
        <w:rPr>
          <w:rFonts w:ascii="宋体" w:cs="宋体"/>
          <w:color w:val="333333"/>
          <w:kern w:val="0"/>
          <w:sz w:val="32"/>
          <w:szCs w:val="32"/>
        </w:rPr>
      </w:pPr>
    </w:p>
    <w:p w:rsidR="003B63F2" w:rsidRDefault="006F7F5C">
      <w:pPr>
        <w:widowControl/>
        <w:shd w:val="clear" w:color="auto" w:fill="FFFFFF"/>
        <w:spacing w:line="600" w:lineRule="exac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一、总体情况</w:t>
      </w:r>
    </w:p>
    <w:p w:rsidR="003B63F2" w:rsidRDefault="006F7F5C">
      <w:pPr>
        <w:spacing w:line="60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20</w:t>
      </w:r>
      <w:r>
        <w:rPr>
          <w:rFonts w:asciiTheme="minorEastAsia" w:hAnsiTheme="minorEastAsia" w:cstheme="minorEastAsia" w:hint="eastAsia"/>
          <w:sz w:val="32"/>
          <w:szCs w:val="32"/>
        </w:rPr>
        <w:t>19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年，我镇政府信息公开工作在</w:t>
      </w:r>
      <w:r>
        <w:rPr>
          <w:rFonts w:asciiTheme="minorEastAsia" w:hAnsiTheme="minorEastAsia" w:cstheme="minorEastAsia" w:hint="eastAsia"/>
          <w:sz w:val="32"/>
          <w:szCs w:val="32"/>
        </w:rPr>
        <w:t>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委、</w:t>
      </w:r>
      <w:r>
        <w:rPr>
          <w:rFonts w:asciiTheme="minorEastAsia" w:hAnsiTheme="minorEastAsia" w:cstheme="minorEastAsia" w:hint="eastAsia"/>
          <w:sz w:val="32"/>
          <w:szCs w:val="32"/>
        </w:rPr>
        <w:t>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政府的正确指导下，镇党委、政府齐抓共管，全面推进政府信息工作的规范化、日常化，保证信息公开工作有人抓、有人管、有人干。在公开内容上，按照镇党委、政府的要求，重点公开与群众切身利益密切相关的事项以及群众最关心、社会最敏感、反映最强烈的热点问题，拓宽政务公开的内容。围绕相关政策和决策，只要是与群众利益相关的，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必须公开；只要是涉及行政许可的，必须公开；只要是需要社会监督的，必须公开。凡是群众反映的热、难点问题，只要在不涉及党和国家秘密的前提下，我们做好最大限度向社会公开。</w:t>
      </w:r>
    </w:p>
    <w:p w:rsidR="003B63F2" w:rsidRDefault="006F7F5C">
      <w:pPr>
        <w:spacing w:line="60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年信息公开</w:t>
      </w:r>
      <w:r>
        <w:rPr>
          <w:rFonts w:asciiTheme="minorEastAsia" w:hAnsiTheme="minorEastAsia" w:cstheme="minorEastAsia" w:hint="eastAsia"/>
          <w:sz w:val="32"/>
          <w:szCs w:val="32"/>
        </w:rPr>
        <w:t>146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条。</w:t>
      </w:r>
      <w:r>
        <w:rPr>
          <w:rFonts w:asciiTheme="minorEastAsia" w:hAnsiTheme="minorEastAsia" w:cstheme="minorEastAsia" w:hint="eastAsia"/>
          <w:sz w:val="32"/>
          <w:szCs w:val="32"/>
        </w:rPr>
        <w:t>其中主动公开政府信息数</w:t>
      </w:r>
      <w:r>
        <w:rPr>
          <w:rFonts w:asciiTheme="minorEastAsia" w:hAnsiTheme="minorEastAsia" w:cstheme="minorEastAsia" w:hint="eastAsia"/>
          <w:sz w:val="32"/>
          <w:szCs w:val="32"/>
        </w:rPr>
        <w:t>95</w:t>
      </w:r>
      <w:r>
        <w:rPr>
          <w:rFonts w:asciiTheme="minorEastAsia" w:hAnsiTheme="minorEastAsia" w:cstheme="minorEastAsia" w:hint="eastAsia"/>
          <w:sz w:val="32"/>
          <w:szCs w:val="32"/>
        </w:rPr>
        <w:t>条，通过不同渠道和方式公开政府信息</w:t>
      </w:r>
      <w:r>
        <w:rPr>
          <w:rFonts w:asciiTheme="minorEastAsia" w:hAnsiTheme="minorEastAsia" w:cstheme="minorEastAsia" w:hint="eastAsia"/>
          <w:sz w:val="32"/>
          <w:szCs w:val="32"/>
        </w:rPr>
        <w:t>51</w:t>
      </w:r>
      <w:r>
        <w:rPr>
          <w:rFonts w:asciiTheme="minorEastAsia" w:hAnsiTheme="minorEastAsia" w:cstheme="minorEastAsia" w:hint="eastAsia"/>
          <w:sz w:val="32"/>
          <w:szCs w:val="32"/>
        </w:rPr>
        <w:t>条。</w:t>
      </w:r>
      <w:r>
        <w:rPr>
          <w:rFonts w:asciiTheme="minorEastAsia" w:hAnsiTheme="minorEastAsia" w:cstheme="minorEastAsia" w:hint="eastAsia"/>
          <w:sz w:val="32"/>
          <w:szCs w:val="32"/>
        </w:rPr>
        <w:t>201</w:t>
      </w:r>
      <w:r>
        <w:rPr>
          <w:rFonts w:asciiTheme="minorEastAsia" w:hAnsiTheme="minorEastAsia" w:cstheme="minorEastAsia" w:hint="eastAsia"/>
          <w:sz w:val="32"/>
          <w:szCs w:val="32"/>
        </w:rPr>
        <w:t>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年我镇无因政府信息公开申请行政复议、提起行政诉讼的案件</w:t>
      </w:r>
      <w:r>
        <w:rPr>
          <w:rFonts w:asciiTheme="minorEastAsia" w:hAnsiTheme="minorEastAsia" w:cstheme="minorEastAsia" w:hint="eastAsia"/>
          <w:sz w:val="32"/>
          <w:szCs w:val="32"/>
        </w:rPr>
        <w:t>。</w:t>
      </w:r>
    </w:p>
    <w:p w:rsidR="003B63F2" w:rsidRDefault="006F7F5C">
      <w:pPr>
        <w:widowControl/>
        <w:shd w:val="clear" w:color="auto" w:fill="FFFFFF"/>
        <w:spacing w:after="240" w:line="600" w:lineRule="exac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3B63F2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B63F2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3B63F2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B63F2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 w:rsidP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B63F2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3B63F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B63F2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B63F2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B63F2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B63F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B63F2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B63F2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B63F2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B63F2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3B63F2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3B63F2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3B63F2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3B63F2" w:rsidRDefault="003B63F2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3B63F2" w:rsidRDefault="006F7F5C">
      <w:pPr>
        <w:widowControl/>
        <w:shd w:val="clear" w:color="auto" w:fill="FFFFFF"/>
        <w:spacing w:after="240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3B63F2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B63F2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B63F2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B63F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B63F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3B63F2" w:rsidRDefault="003B63F2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3B63F2" w:rsidRDefault="006F7F5C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3B63F2" w:rsidRDefault="003B63F2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B63F2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B63F2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B63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63F2" w:rsidRDefault="003B63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B63F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F2" w:rsidRDefault="006F7F5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3B63F2" w:rsidRDefault="003B63F2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3B63F2" w:rsidRDefault="006F7F5C">
      <w:pPr>
        <w:widowControl/>
        <w:shd w:val="clear" w:color="auto" w:fill="FFFFFF"/>
        <w:spacing w:line="600" w:lineRule="exact"/>
        <w:ind w:firstLine="480"/>
        <w:rPr>
          <w:rStyle w:val="a4"/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3B63F2" w:rsidRDefault="006F7F5C">
      <w:pPr>
        <w:spacing w:line="600" w:lineRule="exact"/>
        <w:ind w:leftChars="304" w:left="638"/>
        <w:rPr>
          <w:rStyle w:val="a4"/>
          <w:rFonts w:ascii="楷体" w:eastAsia="楷体" w:hAnsi="楷体" w:cs="楷体"/>
          <w:b w:val="0"/>
          <w:bCs/>
          <w:sz w:val="32"/>
          <w:szCs w:val="32"/>
        </w:rPr>
      </w:pPr>
      <w:r>
        <w:rPr>
          <w:rStyle w:val="a4"/>
          <w:rFonts w:ascii="楷体" w:eastAsia="楷体" w:hAnsi="楷体" w:cs="楷体" w:hint="eastAsia"/>
          <w:b w:val="0"/>
          <w:bCs/>
          <w:sz w:val="32"/>
          <w:szCs w:val="32"/>
        </w:rPr>
        <w:t>（一）存在的主要问题</w:t>
      </w:r>
    </w:p>
    <w:p w:rsidR="003B63F2" w:rsidRDefault="006F7F5C">
      <w:pPr>
        <w:spacing w:line="60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lastRenderedPageBreak/>
        <w:t>201</w:t>
      </w:r>
      <w:r>
        <w:rPr>
          <w:rFonts w:asciiTheme="minorEastAsia" w:hAnsiTheme="minorEastAsia" w:cstheme="minorEastAsia" w:hint="eastAsia"/>
          <w:sz w:val="32"/>
          <w:szCs w:val="32"/>
        </w:rPr>
        <w:t>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，我镇稳步开展政府信息公开工作，但还不能全面满足社会公众对政府信息公开工作的期待，政府信息公开意识及内容需进一步深化，主动公开的政府信息与村民的需求还存在一定差距，需要进一步推进和完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</w:t>
      </w:r>
      <w:r>
        <w:rPr>
          <w:rStyle w:val="a4"/>
          <w:rFonts w:ascii="楷体" w:eastAsia="楷体" w:hAnsi="楷体" w:cs="楷体" w:hint="eastAsia"/>
          <w:b w:val="0"/>
          <w:bCs/>
          <w:sz w:val="32"/>
          <w:szCs w:val="32"/>
        </w:rPr>
        <w:t>（二）改进情况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2020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年我镇将进一步增强公开意识，提高政府信息公开工作水平。通过组织学习、研讨、交流等形式，不断促进我镇政府信息公开工作水平迈上新台阶，进一步增强我镇政府工作的透明度和公信力。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>  </w:t>
      </w:r>
      <w:r>
        <w:rPr>
          <w:rStyle w:val="a4"/>
          <w:rFonts w:asciiTheme="minorEastAsia" w:eastAsiaTheme="minorEastAsia" w:hAnsiTheme="minorEastAsia" w:cstheme="minorEastAsia" w:hint="eastAsia"/>
          <w:sz w:val="32"/>
          <w:szCs w:val="32"/>
        </w:rPr>
        <w:t>一是建立责任追究制度。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我镇政府信息公开主动意识和责任意识需要进一步强化，为此，对相关职能部门违反政府信息公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开工作规定和纪律，如未按规定全面实行政府信息公开、政府信息公开重点不突出的，内容不真实、无正当理由拒绝办理依申请公开事项等情况，将追究其主要领导和直接责任人责任。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>  </w:t>
      </w:r>
      <w:r>
        <w:rPr>
          <w:rStyle w:val="a4"/>
          <w:rFonts w:asciiTheme="minorEastAsia" w:eastAsiaTheme="minorEastAsia" w:hAnsiTheme="minorEastAsia" w:cstheme="minorEastAsia" w:hint="eastAsia"/>
          <w:sz w:val="32"/>
          <w:szCs w:val="32"/>
        </w:rPr>
        <w:t>二是建立信息公开工作考核机制。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我镇的政府信息公开工作尚需进一步规范，工作人员素质有待进一步提高。为此，要将责任部门的信息公开工作纳入年度考评系列，办公室对机关内部的主动公开信息、依申请办理工作进行评分。</w:t>
      </w:r>
    </w:p>
    <w:p w:rsidR="003B63F2" w:rsidRDefault="006F7F5C">
      <w:pPr>
        <w:widowControl/>
        <w:shd w:val="clear" w:color="auto" w:fill="FFFFFF"/>
        <w:spacing w:line="600" w:lineRule="exac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3B63F2" w:rsidRDefault="006F7F5C">
      <w:pPr>
        <w:spacing w:line="60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无</w:t>
      </w:r>
    </w:p>
    <w:p w:rsidR="003B63F2" w:rsidRDefault="003B63F2">
      <w:pPr>
        <w:spacing w:line="60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3B63F2" w:rsidRDefault="003B63F2">
      <w:pPr>
        <w:spacing w:line="60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3B63F2" w:rsidRDefault="006F7F5C">
      <w:pPr>
        <w:spacing w:line="600" w:lineRule="exact"/>
        <w:ind w:firstLineChars="1500" w:firstLine="480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金殿镇人民政府</w:t>
      </w:r>
    </w:p>
    <w:p w:rsidR="003B63F2" w:rsidRDefault="006F7F5C">
      <w:pPr>
        <w:spacing w:line="600" w:lineRule="exact"/>
        <w:ind w:firstLineChars="1500" w:firstLine="480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2020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日</w:t>
      </w:r>
    </w:p>
    <w:sectPr w:rsidR="003B63F2" w:rsidSect="003B6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42114A"/>
    <w:rsid w:val="000173A7"/>
    <w:rsid w:val="0015001A"/>
    <w:rsid w:val="001C0FB0"/>
    <w:rsid w:val="002152EB"/>
    <w:rsid w:val="00313A93"/>
    <w:rsid w:val="003B63F2"/>
    <w:rsid w:val="0042114A"/>
    <w:rsid w:val="004A04AF"/>
    <w:rsid w:val="00586E6A"/>
    <w:rsid w:val="006F7F5C"/>
    <w:rsid w:val="008367F8"/>
    <w:rsid w:val="00851933"/>
    <w:rsid w:val="008F471F"/>
    <w:rsid w:val="00905597"/>
    <w:rsid w:val="009057E0"/>
    <w:rsid w:val="00A952D6"/>
    <w:rsid w:val="00B14EF4"/>
    <w:rsid w:val="00B40022"/>
    <w:rsid w:val="00C31008"/>
    <w:rsid w:val="00E54B61"/>
    <w:rsid w:val="00E75467"/>
    <w:rsid w:val="00FD1A14"/>
    <w:rsid w:val="1FDC21CC"/>
    <w:rsid w:val="7257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F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3B63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qFormat/>
    <w:locked/>
    <w:rsid w:val="003B63F2"/>
    <w:rPr>
      <w:b/>
    </w:rPr>
  </w:style>
  <w:style w:type="character" w:styleId="a5">
    <w:name w:val="Hyperlink"/>
    <w:basedOn w:val="a0"/>
    <w:uiPriority w:val="99"/>
    <w:rsid w:val="003B63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2019-12-16T08:51:00Z</cp:lastPrinted>
  <dcterms:created xsi:type="dcterms:W3CDTF">2019-12-16T03:37:00Z</dcterms:created>
  <dcterms:modified xsi:type="dcterms:W3CDTF">2020-02-11T09:44:00Z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