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26CD3">
      <w:pPr>
        <w:jc w:val="center"/>
        <w:rPr>
          <w:rFonts w:ascii="黑体" w:hAnsi="黑体" w:eastAsia="黑体"/>
          <w:sz w:val="36"/>
          <w:szCs w:val="36"/>
        </w:rPr>
      </w:pPr>
      <w:r>
        <w:rPr>
          <w:rFonts w:hint="eastAsia" w:ascii="黑体" w:hAnsi="黑体" w:eastAsia="黑体"/>
          <w:sz w:val="36"/>
          <w:szCs w:val="36"/>
        </w:rPr>
        <w:t>南街办事处202</w:t>
      </w:r>
      <w:r>
        <w:rPr>
          <w:rFonts w:hint="eastAsia" w:ascii="黑体" w:hAnsi="黑体" w:eastAsia="黑体"/>
          <w:sz w:val="36"/>
          <w:szCs w:val="36"/>
          <w:lang w:val="en-US" w:eastAsia="zh-CN"/>
        </w:rPr>
        <w:t>4</w:t>
      </w:r>
      <w:r>
        <w:rPr>
          <w:rFonts w:hint="eastAsia" w:ascii="黑体" w:hAnsi="黑体" w:eastAsia="黑体"/>
          <w:sz w:val="36"/>
          <w:szCs w:val="36"/>
        </w:rPr>
        <w:t>年度政府信息公开</w:t>
      </w:r>
    </w:p>
    <w:p w14:paraId="49D23392">
      <w:pPr>
        <w:jc w:val="center"/>
        <w:rPr>
          <w:rFonts w:ascii="黑体" w:hAnsi="黑体" w:eastAsia="黑体"/>
          <w:sz w:val="36"/>
          <w:szCs w:val="36"/>
        </w:rPr>
      </w:pPr>
      <w:r>
        <w:rPr>
          <w:rFonts w:hint="eastAsia" w:ascii="黑体" w:hAnsi="黑体" w:eastAsia="黑体"/>
          <w:sz w:val="36"/>
          <w:szCs w:val="36"/>
        </w:rPr>
        <w:t>工作报告</w:t>
      </w:r>
    </w:p>
    <w:p w14:paraId="11F6CDF4">
      <w:pPr>
        <w:spacing w:line="640" w:lineRule="exact"/>
        <w:ind w:firstLine="640" w:firstLineChars="200"/>
        <w:rPr>
          <w:rFonts w:ascii="仿宋" w:hAnsi="仿宋" w:eastAsia="仿宋"/>
          <w:sz w:val="32"/>
          <w:szCs w:val="32"/>
        </w:rPr>
      </w:pPr>
      <w:r>
        <w:rPr>
          <w:rFonts w:hint="eastAsia" w:ascii="仿宋" w:hAnsi="仿宋" w:eastAsia="仿宋"/>
          <w:sz w:val="32"/>
          <w:szCs w:val="32"/>
        </w:rPr>
        <w:t>根据《国务院办公厅政府信息与政务公开办公室关于政府信息公开工作年度报告有关事项的通知》要求，南街办事处编制本工作报告并依法公开。报告总结了202</w:t>
      </w:r>
      <w:r>
        <w:rPr>
          <w:rFonts w:hint="eastAsia" w:ascii="仿宋" w:hAnsi="仿宋" w:eastAsia="仿宋"/>
          <w:sz w:val="32"/>
          <w:szCs w:val="32"/>
          <w:lang w:val="en-US" w:eastAsia="zh-CN"/>
        </w:rPr>
        <w:t>4</w:t>
      </w:r>
      <w:r>
        <w:rPr>
          <w:rFonts w:hint="eastAsia" w:ascii="仿宋" w:hAnsi="仿宋" w:eastAsia="仿宋"/>
          <w:sz w:val="32"/>
          <w:szCs w:val="32"/>
        </w:rPr>
        <w:t>年度南街办事处依法行使行政职权过程中面向社会公众公开信息的情况。主要内容包括：总体情况、主动公开政府信息情况、收到和处理政府信息公开申请情况、因政府信息公开申请行政复议及提起行政诉讼的情况、政府信息公开工作存在的主要问题及改进措施等部分。</w:t>
      </w:r>
    </w:p>
    <w:p w14:paraId="081774FB">
      <w:pPr>
        <w:spacing w:line="640" w:lineRule="exact"/>
        <w:ind w:firstLine="640" w:firstLineChars="200"/>
        <w:rPr>
          <w:rFonts w:ascii="黑体" w:hAnsi="黑体" w:eastAsia="黑体"/>
          <w:sz w:val="32"/>
          <w:szCs w:val="32"/>
        </w:rPr>
      </w:pPr>
      <w:r>
        <w:rPr>
          <w:rFonts w:hint="eastAsia" w:ascii="黑体" w:hAnsi="黑体" w:eastAsia="黑体"/>
          <w:sz w:val="32"/>
          <w:szCs w:val="32"/>
        </w:rPr>
        <w:t>一、总体情况</w:t>
      </w:r>
    </w:p>
    <w:p w14:paraId="63C42C7D">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年，南街办事处</w:t>
      </w:r>
      <w:r>
        <w:rPr>
          <w:rFonts w:hint="eastAsia" w:ascii="仿宋" w:hAnsi="仿宋" w:eastAsia="仿宋"/>
          <w:sz w:val="32"/>
          <w:szCs w:val="32"/>
          <w:shd w:val="clear" w:color="auto" w:fill="FFFFFF"/>
        </w:rPr>
        <w:t>根据工作实际，</w:t>
      </w:r>
      <w:r>
        <w:rPr>
          <w:rFonts w:hint="eastAsia" w:ascii="仿宋" w:hAnsi="仿宋" w:eastAsia="仿宋"/>
          <w:color w:val="000000" w:themeColor="text1"/>
          <w:sz w:val="32"/>
          <w:szCs w:val="32"/>
        </w:rPr>
        <w:t>严格按照</w:t>
      </w:r>
      <w:r>
        <w:rPr>
          <w:rFonts w:hint="eastAsia" w:ascii="仿宋" w:hAnsi="仿宋" w:eastAsia="仿宋"/>
          <w:color w:val="000000" w:themeColor="text1"/>
          <w:sz w:val="32"/>
          <w:szCs w:val="32"/>
          <w:shd w:val="clear" w:color="auto" w:fill="FFFFFF"/>
        </w:rPr>
        <w:t>“公正、公平、便民”的总体原则及“及时、准确”的总体要求，认真贯彻落实《中华人民共和国政府信息公开条例》</w:t>
      </w:r>
      <w:r>
        <w:rPr>
          <w:rFonts w:hint="eastAsia" w:ascii="仿宋" w:hAnsi="仿宋" w:eastAsia="仿宋"/>
          <w:sz w:val="32"/>
          <w:szCs w:val="32"/>
        </w:rPr>
        <w:t>和《尧都区政务公开工作要点》</w:t>
      </w:r>
      <w:r>
        <w:rPr>
          <w:rFonts w:hint="eastAsia" w:ascii="仿宋" w:hAnsi="仿宋" w:eastAsia="仿宋"/>
          <w:sz w:val="32"/>
          <w:szCs w:val="32"/>
          <w:shd w:val="clear" w:color="auto" w:fill="FFFFFF"/>
        </w:rPr>
        <w:t>文件精神，</w:t>
      </w:r>
      <w:r>
        <w:rPr>
          <w:rFonts w:hint="eastAsia" w:ascii="仿宋" w:hAnsi="仿宋" w:eastAsia="仿宋"/>
          <w:color w:val="000000" w:themeColor="text1"/>
          <w:sz w:val="32"/>
          <w:szCs w:val="32"/>
          <w:shd w:val="clear" w:color="auto" w:fill="FFFFFF"/>
        </w:rPr>
        <w:t>并把政府信息公开工作作为建设服务政府、透明政府、阳光政府的重要举措，切实推进了政府信息公开工作。今年，南街街道</w:t>
      </w:r>
      <w:r>
        <w:rPr>
          <w:rFonts w:hint="eastAsia" w:ascii="仿宋" w:hAnsi="仿宋" w:eastAsia="仿宋"/>
          <w:sz w:val="32"/>
          <w:szCs w:val="32"/>
        </w:rPr>
        <w:t>依托街道党务政务公开栏、社区信息公开栏和辖区电子屏及发放宣传资料等形式，主动公开政务信息</w:t>
      </w:r>
      <w:r>
        <w:rPr>
          <w:rFonts w:hint="eastAsia" w:ascii="仿宋" w:hAnsi="仿宋" w:eastAsia="仿宋"/>
          <w:sz w:val="32"/>
          <w:szCs w:val="32"/>
          <w:lang w:val="en-US" w:eastAsia="zh-CN"/>
        </w:rPr>
        <w:t>848</w:t>
      </w:r>
      <w:r>
        <w:rPr>
          <w:rFonts w:hint="eastAsia" w:ascii="仿宋" w:hAnsi="仿宋" w:eastAsia="仿宋"/>
          <w:sz w:val="32"/>
          <w:szCs w:val="32"/>
        </w:rPr>
        <w:t>条，其中：制定印发党政红头文件</w:t>
      </w:r>
      <w:r>
        <w:rPr>
          <w:rFonts w:hint="eastAsia" w:ascii="仿宋" w:hAnsi="仿宋" w:eastAsia="仿宋"/>
          <w:sz w:val="32"/>
          <w:szCs w:val="32"/>
          <w:lang w:val="en-US" w:eastAsia="zh-CN"/>
        </w:rPr>
        <w:t>61</w:t>
      </w:r>
      <w:r>
        <w:rPr>
          <w:rFonts w:hint="eastAsia" w:ascii="仿宋" w:hAnsi="仿宋" w:eastAsia="仿宋"/>
          <w:sz w:val="32"/>
          <w:szCs w:val="32"/>
        </w:rPr>
        <w:t>份；</w:t>
      </w:r>
      <w:r>
        <w:rPr>
          <w:rFonts w:hint="eastAsia" w:ascii="仿宋" w:hAnsi="仿宋" w:eastAsia="仿宋"/>
          <w:sz w:val="32"/>
          <w:szCs w:val="32"/>
          <w:lang w:val="en-US" w:eastAsia="zh-CN"/>
        </w:rPr>
        <w:t>理论学习简报45份；</w:t>
      </w:r>
      <w:r>
        <w:rPr>
          <w:rFonts w:hint="eastAsia" w:ascii="仿宋" w:hAnsi="仿宋" w:eastAsia="仿宋"/>
          <w:sz w:val="32"/>
          <w:szCs w:val="32"/>
        </w:rPr>
        <w:t>环境卫生整治简报</w:t>
      </w:r>
      <w:r>
        <w:rPr>
          <w:rFonts w:hint="eastAsia" w:ascii="仿宋" w:hAnsi="仿宋" w:eastAsia="仿宋"/>
          <w:sz w:val="32"/>
          <w:szCs w:val="32"/>
          <w:lang w:val="en-US" w:eastAsia="zh-CN"/>
        </w:rPr>
        <w:t>8</w:t>
      </w:r>
      <w:r>
        <w:rPr>
          <w:rFonts w:hint="eastAsia" w:ascii="仿宋" w:hAnsi="仿宋" w:eastAsia="仿宋"/>
          <w:sz w:val="32"/>
          <w:szCs w:val="32"/>
        </w:rPr>
        <w:t>份；平安建设工作简报</w:t>
      </w:r>
      <w:r>
        <w:rPr>
          <w:rFonts w:hint="eastAsia" w:ascii="仿宋" w:hAnsi="仿宋" w:eastAsia="仿宋"/>
          <w:sz w:val="32"/>
          <w:szCs w:val="32"/>
          <w:lang w:val="en-US" w:eastAsia="zh-CN"/>
        </w:rPr>
        <w:t>12</w:t>
      </w:r>
      <w:r>
        <w:rPr>
          <w:rFonts w:hint="eastAsia" w:ascii="仿宋" w:hAnsi="仿宋" w:eastAsia="仿宋"/>
          <w:sz w:val="32"/>
          <w:szCs w:val="32"/>
        </w:rPr>
        <w:t>份</w:t>
      </w:r>
      <w:r>
        <w:rPr>
          <w:rFonts w:hint="eastAsia" w:ascii="仿宋" w:hAnsi="仿宋" w:eastAsia="仿宋"/>
          <w:sz w:val="32"/>
          <w:szCs w:val="32"/>
          <w:lang w:eastAsia="zh-CN"/>
        </w:rPr>
        <w:t>；</w:t>
      </w:r>
      <w:r>
        <w:rPr>
          <w:rFonts w:hint="eastAsia" w:ascii="仿宋" w:hAnsi="仿宋" w:eastAsia="仿宋"/>
          <w:sz w:val="32"/>
          <w:szCs w:val="32"/>
          <w:lang w:val="en-US" w:eastAsia="zh-CN"/>
        </w:rPr>
        <w:t>回复热线722条。</w:t>
      </w:r>
      <w:r>
        <w:rPr>
          <w:rFonts w:hint="eastAsia" w:ascii="仿宋" w:hAnsi="仿宋" w:eastAsia="仿宋"/>
          <w:sz w:val="32"/>
          <w:szCs w:val="32"/>
        </w:rPr>
        <w:t>做到了全面真实、及时准确，确保信息公开规范运行。</w:t>
      </w:r>
    </w:p>
    <w:p w14:paraId="51276084">
      <w:pPr>
        <w:pStyle w:val="4"/>
        <w:spacing w:line="640" w:lineRule="exact"/>
        <w:ind w:firstLine="643" w:firstLineChars="200"/>
        <w:jc w:val="both"/>
        <w:rPr>
          <w:rFonts w:ascii="仿宋" w:hAnsi="仿宋" w:eastAsia="仿宋"/>
          <w:sz w:val="32"/>
          <w:szCs w:val="32"/>
        </w:rPr>
      </w:pPr>
      <w:r>
        <w:rPr>
          <w:rFonts w:hint="eastAsia" w:ascii="仿宋" w:hAnsi="仿宋" w:eastAsia="仿宋"/>
          <w:b/>
          <w:bCs/>
          <w:sz w:val="32"/>
          <w:szCs w:val="32"/>
        </w:rPr>
        <w:t>（一）高度重视，深化认识。</w:t>
      </w:r>
      <w:r>
        <w:rPr>
          <w:rFonts w:hint="eastAsia" w:ascii="仿宋" w:hAnsi="仿宋" w:eastAsia="仿宋"/>
          <w:sz w:val="32"/>
          <w:szCs w:val="32"/>
        </w:rPr>
        <w:t>街道高度重视政府信息公开工作，并将其纳入街道日常工作日程，明确了由街道党政办牵头负责本街道政府信息公开工作，对街道政务公开工作定期督查检查，注意加强对政务公开工作的领导，形成“主要领导亲自抓、分管领导具体抓、具体部门抓落实”的工作机制，及时协调解决工作中的问题。街道202</w:t>
      </w:r>
      <w:r>
        <w:rPr>
          <w:rFonts w:hint="eastAsia" w:ascii="仿宋" w:hAnsi="仿宋" w:eastAsia="仿宋"/>
          <w:sz w:val="32"/>
          <w:szCs w:val="32"/>
          <w:lang w:val="en-US" w:eastAsia="zh-CN"/>
        </w:rPr>
        <w:t>4</w:t>
      </w:r>
      <w:r>
        <w:rPr>
          <w:rFonts w:hint="eastAsia" w:ascii="仿宋" w:hAnsi="仿宋" w:eastAsia="仿宋"/>
          <w:sz w:val="32"/>
          <w:szCs w:val="32"/>
        </w:rPr>
        <w:t>年度政府信息公开工作运转正常。</w:t>
      </w:r>
    </w:p>
    <w:p w14:paraId="7002B5DE">
      <w:pPr>
        <w:pStyle w:val="4"/>
        <w:spacing w:line="640" w:lineRule="exact"/>
        <w:ind w:firstLine="643" w:firstLineChars="200"/>
        <w:jc w:val="both"/>
        <w:rPr>
          <w:rFonts w:ascii="仿宋" w:hAnsi="仿宋" w:eastAsia="仿宋"/>
          <w:sz w:val="32"/>
          <w:szCs w:val="32"/>
        </w:rPr>
      </w:pPr>
      <w:r>
        <w:rPr>
          <w:rFonts w:hint="eastAsia" w:ascii="仿宋" w:hAnsi="仿宋" w:eastAsia="仿宋"/>
          <w:b/>
          <w:bCs/>
          <w:sz w:val="32"/>
          <w:szCs w:val="32"/>
        </w:rPr>
        <w:t>（二）加强领导，落实责任。</w:t>
      </w:r>
      <w:r>
        <w:rPr>
          <w:rFonts w:hint="eastAsia" w:ascii="仿宋" w:hAnsi="仿宋" w:eastAsia="仿宋"/>
          <w:sz w:val="32"/>
          <w:szCs w:val="32"/>
        </w:rPr>
        <w:t>进一步完善信息公开办理流程，由党政办安排工作人员具体负责街道政府信息公开日常事务，做到了领导、机构、人员“三到位”，实现了政府信息发布、依申请公开受理、政府信息咨询等工作的一体化管理。</w:t>
      </w:r>
    </w:p>
    <w:p w14:paraId="02A270F9">
      <w:pPr>
        <w:pStyle w:val="4"/>
        <w:spacing w:line="640" w:lineRule="exact"/>
        <w:ind w:firstLine="643" w:firstLineChars="200"/>
        <w:jc w:val="both"/>
        <w:rPr>
          <w:rFonts w:ascii="仿宋" w:hAnsi="仿宋" w:eastAsia="仿宋"/>
          <w:sz w:val="32"/>
          <w:szCs w:val="32"/>
        </w:rPr>
      </w:pPr>
      <w:r>
        <w:rPr>
          <w:rFonts w:hint="eastAsia" w:ascii="仿宋" w:hAnsi="仿宋" w:eastAsia="仿宋"/>
          <w:b/>
          <w:bCs/>
          <w:sz w:val="32"/>
          <w:szCs w:val="32"/>
        </w:rPr>
        <w:t>（三）强化培训，提升实效。</w:t>
      </w:r>
      <w:r>
        <w:rPr>
          <w:rFonts w:hint="eastAsia" w:ascii="仿宋" w:hAnsi="仿宋" w:eastAsia="仿宋"/>
          <w:sz w:val="32"/>
          <w:szCs w:val="32"/>
        </w:rPr>
        <w:t>街道组织干部职工认真学习《中华人民共和国政府信息公开条例》，对政府信息公开的主体和原则、范围和内容、方式和程序，监督和保障等有了明确的了解，增强了对《条例》重要意义的认识和贯彻落实《条例》的主动性和自觉性。广泛深入的学习培训，为全面推进政府信息公开工作奠定了坚实基础。</w:t>
      </w:r>
    </w:p>
    <w:p w14:paraId="044FF3EC">
      <w:pPr>
        <w:pStyle w:val="4"/>
        <w:spacing w:line="640" w:lineRule="exact"/>
        <w:ind w:firstLine="643" w:firstLineChars="200"/>
        <w:jc w:val="both"/>
        <w:rPr>
          <w:rFonts w:ascii="仿宋" w:hAnsi="仿宋" w:eastAsia="仿宋"/>
          <w:sz w:val="32"/>
          <w:szCs w:val="32"/>
        </w:rPr>
      </w:pPr>
      <w:r>
        <w:rPr>
          <w:rFonts w:hint="eastAsia" w:ascii="仿宋" w:hAnsi="仿宋" w:eastAsia="仿宋"/>
          <w:b/>
          <w:bCs/>
          <w:sz w:val="32"/>
          <w:szCs w:val="32"/>
        </w:rPr>
        <w:t>（四）形成监督，督促整改。</w:t>
      </w:r>
      <w:r>
        <w:rPr>
          <w:rFonts w:hint="eastAsia" w:ascii="仿宋" w:hAnsi="仿宋" w:eastAsia="仿宋"/>
          <w:sz w:val="32"/>
          <w:szCs w:val="32"/>
        </w:rPr>
        <w:t>由街道纪工委牵头，党政办等部门具体负责政务公开的日常监督和组织协调，一旦发现任何问题，及时纠正，督促整改。</w:t>
      </w:r>
    </w:p>
    <w:p w14:paraId="4CD0ECB9">
      <w:pPr>
        <w:widowControl/>
        <w:shd w:val="clear" w:color="auto" w:fill="FFFFFF"/>
        <w:spacing w:line="64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二、主动公开政府信息情况</w:t>
      </w:r>
    </w:p>
    <w:tbl>
      <w:tblPr>
        <w:tblStyle w:val="5"/>
        <w:tblW w:w="9740" w:type="dxa"/>
        <w:jc w:val="center"/>
        <w:tblLayout w:type="autofit"/>
        <w:tblCellMar>
          <w:top w:w="15" w:type="dxa"/>
          <w:left w:w="15" w:type="dxa"/>
          <w:bottom w:w="15" w:type="dxa"/>
          <w:right w:w="15" w:type="dxa"/>
        </w:tblCellMar>
      </w:tblPr>
      <w:tblGrid>
        <w:gridCol w:w="2435"/>
        <w:gridCol w:w="2435"/>
        <w:gridCol w:w="2435"/>
        <w:gridCol w:w="2435"/>
      </w:tblGrid>
      <w:tr w14:paraId="07ABF04C">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6FD524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5909067D">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BB5841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F97898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DDAAE8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232AC9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1F38B21D">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9DC49F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3504CD5">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C9088C0">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B87B87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052B311">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6FF58E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CE2AE6F">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E7B7912">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39957A1">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bookmarkStart w:id="0" w:name="_GoBack"/>
            <w:bookmarkEnd w:id="0"/>
          </w:p>
        </w:tc>
      </w:tr>
      <w:tr w14:paraId="1E7C365F">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396690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7D030E8A">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46C7AC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3648E6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00E6C64B">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6077BC7">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EDF671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5C0EB10">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35BAF2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37FE2C9B">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4A7DBC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46F676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109678A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0B53EE5">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8E101E7">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7D1EFE07">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79C85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93CDCC3">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4A63642A">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757FD3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300DF5AA">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263CC9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023419B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17FC966E">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383FD6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7DECFC3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47A543AD">
      <w:pPr>
        <w:widowControl/>
        <w:shd w:val="clear" w:color="auto" w:fill="FFFFFF"/>
        <w:rPr>
          <w:rFonts w:ascii="宋体" w:cs="宋体"/>
          <w:color w:val="333333"/>
          <w:kern w:val="0"/>
          <w:sz w:val="20"/>
          <w:szCs w:val="20"/>
        </w:rPr>
      </w:pPr>
    </w:p>
    <w:p w14:paraId="4065E07E">
      <w:pPr>
        <w:widowControl/>
        <w:numPr>
          <w:ilvl w:val="0"/>
          <w:numId w:val="1"/>
        </w:numPr>
        <w:shd w:val="clear" w:color="auto" w:fill="FFFFFF"/>
        <w:spacing w:after="240"/>
        <w:ind w:firstLine="480"/>
        <w:rPr>
          <w:rFonts w:hint="eastAsia" w:ascii="黑体" w:hAnsi="黑体" w:eastAsia="黑体" w:cs="宋体"/>
          <w:bCs/>
          <w:color w:val="000000" w:themeColor="text1"/>
          <w:kern w:val="0"/>
          <w:sz w:val="32"/>
          <w:szCs w:val="32"/>
        </w:rPr>
      </w:pPr>
      <w:r>
        <w:rPr>
          <w:rFonts w:hint="eastAsia" w:ascii="黑体" w:hAnsi="黑体" w:eastAsia="黑体" w:cs="宋体"/>
          <w:bCs/>
          <w:color w:val="000000" w:themeColor="text1"/>
          <w:kern w:val="0"/>
          <w:sz w:val="32"/>
          <w:szCs w:val="32"/>
        </w:rPr>
        <w:t>收到和处理政府信息公开申请情况</w:t>
      </w:r>
    </w:p>
    <w:tbl>
      <w:tblPr>
        <w:tblStyle w:val="5"/>
        <w:tblW w:w="9748" w:type="dxa"/>
        <w:jc w:val="cente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4F154256">
        <w:tblPrEx>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323A0717">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03C1A08">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161807A1">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D63B4D9">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7A3F28B">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B15FFFD">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3AFD5262">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115040AF">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6BEBCC5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992C36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DCC535">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753BE213">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40272DA">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6C45597C">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AD992F3">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ECB1DA2">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7EED3D8">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4D7E4790">
            <w:pPr>
              <w:widowControl/>
              <w:jc w:val="left"/>
              <w:rPr>
                <w:rFonts w:ascii="宋体" w:hAnsi="宋体" w:eastAsia="宋体" w:cs="宋体"/>
                <w:kern w:val="0"/>
                <w:sz w:val="24"/>
                <w:szCs w:val="24"/>
              </w:rPr>
            </w:pPr>
          </w:p>
        </w:tc>
      </w:tr>
      <w:tr w14:paraId="7573C946">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246C68E">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ECDD5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785140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D52D35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CF7BE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208B2F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D55204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679213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19871BB">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D1903E2">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35D8CD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6F448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6D4B05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6ADD0C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680C44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B3E622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7DB09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7A4EC87">
        <w:tblPrEx>
          <w:tblCellMar>
            <w:top w:w="15" w:type="dxa"/>
            <w:left w:w="15" w:type="dxa"/>
            <w:bottom w:w="15" w:type="dxa"/>
            <w:right w:w="15"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531E87DA">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D8F3E05">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955AD5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F7F955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CC6150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BBE41B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747DC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9EE3AC">
            <w:pPr>
              <w:widowControl/>
              <w:jc w:val="left"/>
              <w:rPr>
                <w:rFonts w:ascii="宋体" w:hAnsi="宋体" w:eastAsia="宋体" w:cs="宋体"/>
                <w:kern w:val="0"/>
                <w:sz w:val="24"/>
                <w:szCs w:val="24"/>
              </w:rPr>
            </w:pP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E94C61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74F25F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AD4431B">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5ACAE84">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D36BF0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92BB3F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B48910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BF2A68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E72405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341DCA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C0E000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872A34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5D28149">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3B2350F4">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141E5F8">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FB73B7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39CFE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8DE816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C0296F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6E1A94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817B5D">
            <w:pPr>
              <w:widowControl/>
              <w:jc w:val="left"/>
              <w:rPr>
                <w:rFonts w:ascii="宋体" w:hAnsi="宋体" w:eastAsia="宋体" w:cs="宋体"/>
                <w:kern w:val="0"/>
                <w:sz w:val="24"/>
                <w:szCs w:val="24"/>
              </w:rPr>
            </w:pP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4AA7AB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9B2F04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8DEAAE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5BAD097">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04C5253">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26675D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F3954B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58549B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A166F5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6DFDCD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1D6153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CFB4D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8F5623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91A5AF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5A0267E">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249D25B">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66883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DA05C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B4ADC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66F51F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EF859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BE2FC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392E9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1222D06">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377FAA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2050EE1">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5B0FEDC">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09AFE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2C44F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586DC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FCC39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AF0508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07263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E6450C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374029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7500FC3">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1A0B860">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71E331A">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175484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D0624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CF136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5805CB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4210A3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CC5E3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FFAE91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257874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EEFD64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8670889">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9832043">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64881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B36CC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338AEA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303855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7CCA7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1A1D3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066019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DF3B2D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CB84FB6">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84C9874">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A28AD4A">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74C30C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3D887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F6881C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D6477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7CE421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529BB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484C82E">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D93410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3924B12">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06DB387">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BF011E6">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9264F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5689BF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E07B4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B88FA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61F477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FF771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D2F971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C994AD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11A64B9">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265708C">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BCA4240">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83932C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1E4CA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E0D9CB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FB4ED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10981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5AC01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7C53B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054E05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3D289C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8691544">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39EE1DA">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9587F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D3D03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E1CEBE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8DAB2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76F90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7AECC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AB2A1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3D503F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B9D392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EF95A9F">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AB0607E">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6566D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89BEEB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FC2671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A3D0BD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608A0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25745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B5FAD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B1FCBE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EC3297D">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8C11FE3">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819AF77">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AE9F0B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FD7813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9D84DE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DA6BE0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C3BF2B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BE57EE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63E5E8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12EFDC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E51EA6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9D71DF0">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ADDD36B">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FF811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BA3516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58D02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B737F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C138D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B9F835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10854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08958A6">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57D23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89D049E">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1749697">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39B95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00847B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68587C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A4AB2C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7FB6A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78CEC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AD101C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A02B5A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28A8175">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8689F67">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3331D97">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9D13B8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27FDC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54087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C7351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8178B0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DBEDB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507DE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6BF34B3">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070A899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D477466">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428BD685">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7D373ED0">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67D338A0">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692E4175">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4FA728ED">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3E26CCEE">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04367654">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C22046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EB2645E">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2E6B205">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64BAA4C5">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6CD6AC5B">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EDE429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595835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62D99B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C93E13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FD7BD7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191E05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8171D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21E370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0A285AA">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7A037B6B">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187B9D92">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22BC45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69B513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41AE8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BD050C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601757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0E4EDA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12BCC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51A963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A6A0E86">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5584459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4A3A7664">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9043D8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E082C9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926914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26B74E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FDEE88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D51C6F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111BE6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D22AD1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9C873F">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E66BD06">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5FF812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CDEA5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3640CA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BB5271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3954FA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A0D3A7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DDC30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AEB52B9">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BCAB2EA">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C542E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319FB2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33DD8F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FD2B30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302FC1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2C2C8D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695F4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6147B915">
      <w:pPr>
        <w:widowControl/>
        <w:numPr>
          <w:ilvl w:val="0"/>
          <w:numId w:val="0"/>
        </w:numPr>
        <w:shd w:val="clear" w:color="auto" w:fill="FFFFFF"/>
        <w:spacing w:after="240"/>
        <w:rPr>
          <w:rFonts w:hint="eastAsia" w:ascii="黑体" w:hAnsi="黑体" w:eastAsia="黑体" w:cs="宋体"/>
          <w:bCs/>
          <w:color w:val="000000" w:themeColor="text1"/>
          <w:kern w:val="0"/>
          <w:sz w:val="32"/>
          <w:szCs w:val="32"/>
        </w:rPr>
      </w:pPr>
    </w:p>
    <w:p w14:paraId="4AC00FC7">
      <w:pPr>
        <w:widowControl/>
        <w:shd w:val="clear" w:color="auto" w:fill="FFFFFF"/>
        <w:ind w:firstLine="480"/>
        <w:rPr>
          <w:rFonts w:ascii="黑体" w:hAnsi="黑体" w:eastAsia="黑体" w:cs="宋体"/>
          <w:color w:val="000000" w:themeColor="text1"/>
          <w:kern w:val="0"/>
          <w:sz w:val="32"/>
          <w:szCs w:val="32"/>
        </w:rPr>
      </w:pPr>
      <w:r>
        <w:rPr>
          <w:rFonts w:hint="eastAsia" w:ascii="黑体" w:hAnsi="黑体" w:eastAsia="黑体" w:cs="宋体"/>
          <w:bCs/>
          <w:color w:val="000000" w:themeColor="text1"/>
          <w:kern w:val="0"/>
          <w:sz w:val="32"/>
          <w:szCs w:val="32"/>
        </w:rPr>
        <w:t>四、政府信息公开行政复议、行政诉讼情况</w:t>
      </w:r>
    </w:p>
    <w:tbl>
      <w:tblPr>
        <w:tblStyle w:val="5"/>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8B154BD">
        <w:tblPrEx>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46C16E">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BAF88D">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6C2E8360">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82E385">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44DB76">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D44139">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737F0A">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8AECA5">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7EDFD2">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CE475A">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0DEFD20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0470404">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0FAA6E1D">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A8885FE">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CBC519C">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E457DE6">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86161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2D4EB7">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47BC9A">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310F08">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4724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D0765B">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43B8B0">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3989E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9EC048">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86AD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79F245CD">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17B60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ADD402">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1CA5CB">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BD6CD8">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2D732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AD7972">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DDCD5E">
            <w:pPr>
              <w:widowControl/>
              <w:jc w:val="left"/>
              <w:rPr>
                <w:rFonts w:ascii="宋体" w:hAnsi="宋体" w:eastAsia="宋体" w:cs="宋体"/>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4C5696">
            <w:pPr>
              <w:widowControl/>
              <w:jc w:val="left"/>
              <w:rPr>
                <w:rFonts w:ascii="宋体" w:hAnsi="宋体" w:eastAsia="宋体" w:cs="宋体"/>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6FC41F">
            <w:pPr>
              <w:widowControl/>
              <w:jc w:val="left"/>
              <w:rPr>
                <w:rFonts w:ascii="宋体" w:hAnsi="宋体" w:eastAsia="宋体" w:cs="宋体"/>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7F5AF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229AAC">
            <w:pPr>
              <w:widowControl/>
              <w:jc w:val="left"/>
              <w:rPr>
                <w:rFonts w:ascii="宋体" w:hAnsi="宋体" w:eastAsia="宋体" w:cs="宋体"/>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E04093">
            <w:pPr>
              <w:widowControl/>
              <w:jc w:val="left"/>
              <w:rPr>
                <w:rFonts w:ascii="宋体" w:hAnsi="宋体" w:eastAsia="宋体" w:cs="宋体"/>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6E8BE3">
            <w:pPr>
              <w:widowControl/>
              <w:jc w:val="left"/>
              <w:rPr>
                <w:rFonts w:ascii="宋体" w:hAnsi="宋体" w:eastAsia="宋体" w:cs="宋体"/>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05F581">
            <w:pPr>
              <w:widowControl/>
              <w:jc w:val="left"/>
              <w:rPr>
                <w:rFonts w:ascii="宋体" w:hAnsi="宋体" w:eastAsia="宋体" w:cs="宋体"/>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A1E9F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275AA3AC">
      <w:pPr>
        <w:widowControl/>
        <w:shd w:val="clear" w:color="auto" w:fill="FFFFFF"/>
        <w:spacing w:line="640" w:lineRule="exact"/>
        <w:rPr>
          <w:rFonts w:ascii="仿宋" w:hAnsi="仿宋" w:eastAsia="仿宋" w:cs="宋体"/>
          <w:kern w:val="0"/>
          <w:sz w:val="32"/>
          <w:szCs w:val="32"/>
        </w:rPr>
      </w:pPr>
    </w:p>
    <w:p w14:paraId="5FF912A6">
      <w:pPr>
        <w:pStyle w:val="4"/>
        <w:spacing w:line="640" w:lineRule="exact"/>
        <w:ind w:firstLine="640"/>
        <w:jc w:val="both"/>
        <w:textAlignment w:val="top"/>
        <w:rPr>
          <w:rFonts w:ascii="微软雅黑" w:hAnsi="微软雅黑" w:eastAsia="微软雅黑"/>
        </w:rPr>
      </w:pPr>
      <w:r>
        <w:rPr>
          <w:rFonts w:hint="eastAsia" w:ascii="黑体" w:hAnsi="黑体" w:eastAsia="黑体"/>
          <w:sz w:val="32"/>
          <w:szCs w:val="32"/>
        </w:rPr>
        <w:t>五、政府信息公开工作存在的主要问题及改进措施</w:t>
      </w:r>
    </w:p>
    <w:p w14:paraId="4FFE1B7D">
      <w:pPr>
        <w:pStyle w:val="4"/>
        <w:spacing w:line="640" w:lineRule="exact"/>
        <w:ind w:firstLine="640"/>
        <w:jc w:val="both"/>
        <w:textAlignment w:val="top"/>
        <w:rPr>
          <w:rFonts w:ascii="仿宋" w:hAnsi="仿宋" w:eastAsia="仿宋"/>
          <w:color w:val="000000" w:themeColor="text1"/>
          <w:sz w:val="32"/>
          <w:szCs w:val="32"/>
        </w:rPr>
      </w:pPr>
      <w:r>
        <w:rPr>
          <w:rFonts w:hint="eastAsia" w:ascii="仿宋" w:hAnsi="仿宋" w:eastAsia="仿宋"/>
          <w:b/>
          <w:bCs/>
          <w:sz w:val="32"/>
          <w:szCs w:val="32"/>
        </w:rPr>
        <w:t>（一）政府信息公开存在的主要问题：</w:t>
      </w:r>
      <w:r>
        <w:rPr>
          <w:rFonts w:hint="eastAsia" w:ascii="仿宋" w:hAnsi="仿宋" w:eastAsia="仿宋"/>
          <w:bCs/>
          <w:color w:val="000000" w:themeColor="text1"/>
          <w:sz w:val="32"/>
          <w:szCs w:val="32"/>
        </w:rPr>
        <w:t>我街道</w:t>
      </w:r>
      <w:r>
        <w:rPr>
          <w:rFonts w:hint="eastAsia" w:ascii="仿宋" w:hAnsi="仿宋" w:eastAsia="仿宋"/>
          <w:color w:val="000000" w:themeColor="text1"/>
          <w:sz w:val="32"/>
          <w:szCs w:val="32"/>
          <w:shd w:val="clear" w:color="auto" w:fill="FFFFFF"/>
        </w:rPr>
        <w:t>政府信息公开工作在上级主管部门的正确领导下，做了大量工作，但标准还不够高。一是内容还不够全面，信息更新还需要更及时；二是公开形式的便民性在今后的工作中需要进一步提高；</w:t>
      </w:r>
      <w:r>
        <w:rPr>
          <w:rFonts w:hint="eastAsia" w:ascii="仿宋" w:hAnsi="仿宋" w:eastAsia="仿宋"/>
          <w:color w:val="000000" w:themeColor="text1"/>
          <w:sz w:val="32"/>
          <w:szCs w:val="32"/>
        </w:rPr>
        <w:t>三</w:t>
      </w:r>
      <w:r>
        <w:rPr>
          <w:rFonts w:hint="eastAsia" w:ascii="仿宋" w:hAnsi="仿宋" w:eastAsia="仿宋"/>
          <w:color w:val="000000" w:themeColor="text1"/>
          <w:sz w:val="32"/>
          <w:szCs w:val="32"/>
          <w:shd w:val="clear" w:color="auto" w:fill="FFFFFF"/>
        </w:rPr>
        <w:t>是受人员编制所限，从事政府信息公开具体工作的为兼职人员，不利于政府信息公开工作的深入开展。</w:t>
      </w:r>
    </w:p>
    <w:p w14:paraId="5D2A9B53">
      <w:pPr>
        <w:pStyle w:val="4"/>
        <w:spacing w:line="640" w:lineRule="exact"/>
        <w:ind w:firstLine="643"/>
        <w:rPr>
          <w:rFonts w:ascii="仿宋" w:hAnsi="仿宋" w:eastAsia="仿宋"/>
          <w:sz w:val="32"/>
          <w:szCs w:val="32"/>
        </w:rPr>
      </w:pPr>
      <w:r>
        <w:rPr>
          <w:rFonts w:hint="eastAsia" w:ascii="仿宋" w:hAnsi="仿宋" w:eastAsia="仿宋"/>
          <w:b/>
          <w:bCs/>
          <w:sz w:val="32"/>
          <w:szCs w:val="32"/>
        </w:rPr>
        <w:t>（二）改进措施：</w:t>
      </w:r>
      <w:r>
        <w:rPr>
          <w:rFonts w:hint="eastAsia" w:ascii="仿宋" w:hAnsi="仿宋" w:eastAsia="仿宋"/>
          <w:color w:val="000000" w:themeColor="text1"/>
          <w:sz w:val="32"/>
          <w:szCs w:val="32"/>
          <w:shd w:val="clear" w:color="auto" w:fill="FFFFFF"/>
        </w:rPr>
        <w:t>一是进一步强化组织领导。调整优化领导机构名称和职能，明确职责分工，完善工作机制，不断创新工作方式方法，突出重点，注重实效，加强信息报送工作力度，使信息公开业务更加有序、便民、高效，确保广大人民群众的知情权、参与权、表达权和监督；</w:t>
      </w:r>
      <w:r>
        <w:rPr>
          <w:rFonts w:hint="eastAsia" w:ascii="仿宋" w:hAnsi="仿宋" w:eastAsia="仿宋"/>
          <w:bCs/>
          <w:sz w:val="32"/>
          <w:szCs w:val="32"/>
        </w:rPr>
        <w:t>二是</w:t>
      </w:r>
      <w:r>
        <w:rPr>
          <w:rFonts w:hint="eastAsia" w:ascii="仿宋" w:hAnsi="仿宋" w:eastAsia="仿宋"/>
          <w:sz w:val="32"/>
          <w:szCs w:val="32"/>
        </w:rPr>
        <w:t>在今后工作中，我街道将进一步改善办公条件，完善政府信息公开途径和渠道，投入人力、物力、财力，更好地适应政府信息公开工作的需要；</w:t>
      </w:r>
      <w:r>
        <w:rPr>
          <w:rFonts w:hint="eastAsia" w:ascii="仿宋" w:hAnsi="仿宋" w:eastAsia="仿宋"/>
          <w:bCs/>
          <w:sz w:val="32"/>
          <w:szCs w:val="32"/>
        </w:rPr>
        <w:t>三是</w:t>
      </w:r>
      <w:r>
        <w:rPr>
          <w:rFonts w:hint="eastAsia" w:ascii="仿宋" w:hAnsi="仿宋" w:eastAsia="仿宋"/>
          <w:sz w:val="32"/>
          <w:szCs w:val="32"/>
        </w:rPr>
        <w:t>利用多种媒体和宣传渠道发布公开信息，提高群众对街道有关信息的知晓率，更好的服务于社会。</w:t>
      </w:r>
    </w:p>
    <w:p w14:paraId="2A0EF958">
      <w:pPr>
        <w:pStyle w:val="4"/>
        <w:spacing w:line="640" w:lineRule="exact"/>
        <w:ind w:firstLine="643"/>
        <w:rPr>
          <w:rFonts w:ascii="黑体" w:hAnsi="黑体" w:eastAsia="黑体"/>
          <w:sz w:val="32"/>
          <w:szCs w:val="32"/>
        </w:rPr>
      </w:pPr>
      <w:r>
        <w:rPr>
          <w:rFonts w:hint="eastAsia" w:ascii="黑体" w:hAnsi="黑体" w:eastAsia="黑体"/>
          <w:sz w:val="32"/>
          <w:szCs w:val="32"/>
        </w:rPr>
        <w:t>六、其他需要报告的事项</w:t>
      </w:r>
    </w:p>
    <w:p w14:paraId="258C882A">
      <w:pPr>
        <w:pStyle w:val="4"/>
        <w:spacing w:line="640" w:lineRule="exact"/>
        <w:ind w:firstLine="643"/>
        <w:rPr>
          <w:rFonts w:ascii="仿宋" w:hAnsi="仿宋" w:eastAsia="仿宋"/>
          <w:color w:val="000000" w:themeColor="text1"/>
          <w:sz w:val="32"/>
          <w:szCs w:val="32"/>
        </w:rPr>
      </w:pPr>
      <w:r>
        <w:rPr>
          <w:rFonts w:hint="eastAsia" w:ascii="仿宋" w:hAnsi="仿宋" w:eastAsia="仿宋"/>
          <w:color w:val="000000" w:themeColor="text1"/>
          <w:sz w:val="32"/>
          <w:szCs w:val="32"/>
        </w:rPr>
        <w:t>我街道无需要报告的事项以及其他有关文件专门要求通过政府信息公开年度报告予以报告的事项。</w:t>
      </w:r>
    </w:p>
    <w:p w14:paraId="213967E4">
      <w:pPr>
        <w:widowControl/>
        <w:shd w:val="clear" w:color="auto" w:fill="FFFFFF"/>
        <w:spacing w:line="640" w:lineRule="exact"/>
        <w:ind w:firstLine="480"/>
        <w:rPr>
          <w:rFonts w:ascii="仿宋" w:hAnsi="仿宋" w:eastAsia="仿宋" w:cs="宋体"/>
          <w:color w:val="333333"/>
          <w:kern w:val="0"/>
          <w:sz w:val="32"/>
          <w:szCs w:val="32"/>
        </w:rPr>
      </w:pPr>
    </w:p>
    <w:p w14:paraId="42E68FD9">
      <w:pPr>
        <w:widowControl/>
        <w:shd w:val="clear" w:color="auto" w:fill="FFFFFF"/>
        <w:spacing w:line="640" w:lineRule="exact"/>
        <w:ind w:firstLine="480"/>
        <w:rPr>
          <w:rFonts w:ascii="仿宋" w:hAnsi="仿宋" w:eastAsia="仿宋" w:cs="宋体"/>
          <w:color w:val="333333"/>
          <w:kern w:val="0"/>
          <w:sz w:val="32"/>
          <w:szCs w:val="32"/>
        </w:rPr>
      </w:pPr>
    </w:p>
    <w:p w14:paraId="1A8C5148">
      <w:pPr>
        <w:pStyle w:val="4"/>
        <w:spacing w:line="640" w:lineRule="exact"/>
        <w:ind w:firstLine="480" w:firstLineChars="150"/>
        <w:jc w:val="both"/>
        <w:rPr>
          <w:rFonts w:ascii="仿宋" w:hAnsi="仿宋" w:eastAsia="仿宋"/>
          <w:sz w:val="32"/>
          <w:szCs w:val="32"/>
        </w:rPr>
      </w:pPr>
    </w:p>
    <w:p w14:paraId="3A7795FA">
      <w:pPr>
        <w:spacing w:line="640" w:lineRule="exact"/>
        <w:ind w:right="320"/>
        <w:jc w:val="right"/>
        <w:rPr>
          <w:rFonts w:ascii="仿宋" w:hAnsi="仿宋" w:eastAsia="仿宋"/>
          <w:sz w:val="32"/>
          <w:szCs w:val="32"/>
        </w:rPr>
      </w:pPr>
      <w:r>
        <w:rPr>
          <w:rFonts w:hint="eastAsia" w:ascii="仿宋" w:hAnsi="仿宋" w:eastAsia="仿宋"/>
          <w:sz w:val="32"/>
          <w:szCs w:val="32"/>
        </w:rPr>
        <w:t>南街办事处</w:t>
      </w:r>
    </w:p>
    <w:p w14:paraId="1205A7C2">
      <w:pPr>
        <w:spacing w:line="64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5EAD9"/>
    <w:multiLevelType w:val="singleLevel"/>
    <w:tmpl w:val="B2C5EA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9FA"/>
    <w:rsid w:val="000177F8"/>
    <w:rsid w:val="00042471"/>
    <w:rsid w:val="00073040"/>
    <w:rsid w:val="000D1983"/>
    <w:rsid w:val="00125D66"/>
    <w:rsid w:val="001338CA"/>
    <w:rsid w:val="00172822"/>
    <w:rsid w:val="002F2835"/>
    <w:rsid w:val="003406F2"/>
    <w:rsid w:val="003726A3"/>
    <w:rsid w:val="003B0591"/>
    <w:rsid w:val="00443C58"/>
    <w:rsid w:val="004670B7"/>
    <w:rsid w:val="004A397D"/>
    <w:rsid w:val="004C1208"/>
    <w:rsid w:val="004D2C1A"/>
    <w:rsid w:val="00542CB2"/>
    <w:rsid w:val="005A2138"/>
    <w:rsid w:val="005C2DF7"/>
    <w:rsid w:val="006115F2"/>
    <w:rsid w:val="006308C9"/>
    <w:rsid w:val="006B262B"/>
    <w:rsid w:val="007724EF"/>
    <w:rsid w:val="007B054E"/>
    <w:rsid w:val="007E3E01"/>
    <w:rsid w:val="00806BF9"/>
    <w:rsid w:val="008B5733"/>
    <w:rsid w:val="008F07C7"/>
    <w:rsid w:val="00911580"/>
    <w:rsid w:val="009220F4"/>
    <w:rsid w:val="00952F14"/>
    <w:rsid w:val="009533C9"/>
    <w:rsid w:val="009766B7"/>
    <w:rsid w:val="00984790"/>
    <w:rsid w:val="009B55C6"/>
    <w:rsid w:val="00A051E9"/>
    <w:rsid w:val="00A06B50"/>
    <w:rsid w:val="00A42686"/>
    <w:rsid w:val="00A52684"/>
    <w:rsid w:val="00A96CC4"/>
    <w:rsid w:val="00AB625C"/>
    <w:rsid w:val="00AE4CB2"/>
    <w:rsid w:val="00B37406"/>
    <w:rsid w:val="00B54F94"/>
    <w:rsid w:val="00B61E3C"/>
    <w:rsid w:val="00B66833"/>
    <w:rsid w:val="00B76BA9"/>
    <w:rsid w:val="00BE0A28"/>
    <w:rsid w:val="00C94A0D"/>
    <w:rsid w:val="00C95DF8"/>
    <w:rsid w:val="00CD03FB"/>
    <w:rsid w:val="00CD3FA6"/>
    <w:rsid w:val="00CE2861"/>
    <w:rsid w:val="00D179FA"/>
    <w:rsid w:val="00D35B8E"/>
    <w:rsid w:val="00DD0100"/>
    <w:rsid w:val="00DF2C8A"/>
    <w:rsid w:val="00E63D7B"/>
    <w:rsid w:val="00EC5D99"/>
    <w:rsid w:val="00F058EA"/>
    <w:rsid w:val="00F1529F"/>
    <w:rsid w:val="00F268EF"/>
    <w:rsid w:val="00F44588"/>
    <w:rsid w:val="00F572E5"/>
    <w:rsid w:val="00F76FAB"/>
    <w:rsid w:val="00F91630"/>
    <w:rsid w:val="00F92BF6"/>
    <w:rsid w:val="2A9B63C1"/>
    <w:rsid w:val="4D3F1089"/>
    <w:rsid w:val="556916C9"/>
    <w:rsid w:val="6FEA4C4B"/>
    <w:rsid w:val="7BF1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widowControl/>
      <w:spacing w:line="240" w:lineRule="auto"/>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F3D7D-6499-4E6A-A894-BA25A9CA33CF}">
  <ds:schemaRefs/>
</ds:datastoreItem>
</file>

<file path=docProps/app.xml><?xml version="1.0" encoding="utf-8"?>
<Properties xmlns="http://schemas.openxmlformats.org/officeDocument/2006/extended-properties" xmlns:vt="http://schemas.openxmlformats.org/officeDocument/2006/docPropsVTypes">
  <Template>Normal</Template>
  <Pages>6</Pages>
  <Words>1684</Words>
  <Characters>1724</Characters>
  <Lines>20</Lines>
  <Paragraphs>5</Paragraphs>
  <TotalTime>9</TotalTime>
  <ScaleCrop>false</ScaleCrop>
  <LinksUpToDate>false</LinksUpToDate>
  <CharactersWithSpaces>1732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2018-02-05T10:22:00Z</dcterms:created>
  <dc:creator>Administrator</dc:creator>
  <cp:lastModifiedBy>舞在尽头的鼠</cp:lastModifiedBy>
  <cp:lastPrinted>2018-02-06T01:29:00Z</cp:lastPrinted>
  <dcterms:modified xsi:type="dcterms:W3CDTF">2025-01-13T07:41:16Z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eyJoZGlkIjoiMWZhZTAyZTgxNTdlNDU4YzRkYTE1YjUwZTcwMjcxNTIiLCJ1c2VySWQiOiI3MDcwOTI0ODAifQ==</vt:lpwstr>
  </property>
  <property fmtid="{D5CDD505-2E9C-101B-9397-08002B2CF9AE}" pid="3" name="KSOProductBuildVer">
    <vt:lpwstr>2052-12.1.0.19770</vt:lpwstr>
  </property>
  <property fmtid="{D5CDD505-2E9C-101B-9397-08002B2CF9AE}" pid="4" name="ICV">
    <vt:lpwstr>F7FE6D89D15E4DAEB334DB4DE0D51C89_12</vt:lpwstr>
  </property>
</Properties>
</file>