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6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420" w:rightChars="-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19B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420" w:leftChars="-200" w:right="-420" w:rightChars="-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辛寺街办事处</w:t>
      </w:r>
    </w:p>
    <w:p w14:paraId="0425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420" w:leftChars="-200" w:right="-420" w:rightChars="-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2024年政府信息公开年报</w:t>
      </w:r>
    </w:p>
    <w:p w14:paraId="644F2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A8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根据《中华人民共和国政府信息公开条例》要求，辛寺街办事处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区政府的正确领导下，在区直各部门的具体指导下，认真贯彻落实上级有关政府信息公开工作精神要求，结合街道工作实际，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抓实政府信息公开工作。现将我单位政府信息公开工作汇报如下：    </w:t>
      </w:r>
    </w:p>
    <w:p w14:paraId="0AD3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3104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寺街街道党工委、办事处高度重视政府信息公开工作，坚持以习近平新时代中国特色社会主义思想为指导，认真贯彻落实党的二十大、二十届三中全会精神，坚持把政务信息公开作为推进职能转变、增强依法行政、提高公信力的一项重要举措，以公开为常态、不公开为例外，不断提高信息发布质量，拓展深化公开内容，扎实推进政务公开各项工作。</w:t>
      </w:r>
    </w:p>
    <w:p w14:paraId="73237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（一）强化组织建设，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压实主体责任。</w:t>
      </w:r>
    </w:p>
    <w:p w14:paraId="5FB2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党工委班子召开专题会议研究和部署政府信息公开工作，成立政府公开信息领导小组，明确工作组职责，落实专人负责信息公开日常工作，为全面规范街道信息公开工作奠定有力基础。</w:t>
      </w:r>
    </w:p>
    <w:p w14:paraId="7AF9D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（二）完善工作制度，推进平台完善。</w:t>
      </w:r>
    </w:p>
    <w:p w14:paraId="091D7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7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推动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街道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政务信息公开和社会服务信息化管理水平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不断提高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，方便群众了解政府政策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参与监督工作。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《辛寺街办事处全面推进基层政务公开标准化规范化工作方案》、《辛寺街办事处关于进一步规范文件公开属性和政策解读工作的通知》，建立依公开申请内部流程，完善政务舆情回应关切机制。明确信息公开责任追究办法，完善配套制度，确保信息依法、依规，安全公开。新建“魅力辛寺”简篇、“东关邻里·乐生活”、“九彩光明”、“和韵华州”、“和谐挂甲”、“魅力宾站”微信公众号向广大群众公开，切实提高居民知晓度。</w:t>
      </w:r>
    </w:p>
    <w:p w14:paraId="6C92B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（三）深化信息公开，回应群众关切。</w:t>
      </w:r>
    </w:p>
    <w:p w14:paraId="44DDD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利用</w:t>
      </w:r>
      <w:r>
        <w:rPr>
          <w:rFonts w:hint="eastAsia" w:ascii="仿宋" w:hAnsi="仿宋" w:eastAsia="仿宋" w:cs="仿宋"/>
          <w:sz w:val="32"/>
          <w:szCs w:val="32"/>
        </w:rPr>
        <w:t>便民公示栏，公示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低保户、残疾人补贴、各项救助、</w:t>
      </w:r>
      <w:r>
        <w:rPr>
          <w:rFonts w:hint="eastAsia" w:ascii="仿宋" w:hAnsi="仿宋" w:eastAsia="仿宋" w:cs="仿宋"/>
          <w:sz w:val="32"/>
          <w:szCs w:val="32"/>
        </w:rPr>
        <w:t>经适房、廉租房的申报名单、征兵条件及流程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、重点问题销号，</w:t>
      </w:r>
      <w:r>
        <w:rPr>
          <w:rFonts w:hint="eastAsia" w:ascii="仿宋" w:hAnsi="仿宋" w:eastAsia="仿宋" w:cs="仿宋"/>
          <w:sz w:val="32"/>
          <w:szCs w:val="32"/>
        </w:rPr>
        <w:t>区委区政府下发的涉及民生、法律法规等方面的政策性文件及各类公示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BA2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2024年，我办事处信息共计公开213条。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主要公开内容：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机构名称、办公地址、办公时间、办公电话、传真、通信地址、邮政编码；2、政务公开领导小组成员、职务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、职责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；3、办事处部门职能机构、机构负责人；4、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办事处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预决算报告，财务年报、政府采购项目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；5、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便民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工作职责、办事流程等；6、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低保、救助、限价房、公租房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申报名单、征兵流程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区政府下发的涉及民生等方面的政策性文件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共计公开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低保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公租房家庭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户，新增重度残疾人护理补贴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35人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资助山西省扶残助学大学生圆梦工程困难残疾人家庭子女1人。扶助独生子女伤残、死亡家庭8户12人。办理新增独生子女死亡家庭1户2人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7、用微信群、电子屏、海报等新媒体形式公开宣传基层治理、安全环保宣传420余次，扫黑除恶工作7次，法律宣传工作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次，禁毒、宗教工作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次;</w:t>
      </w:r>
      <w:r>
        <w:rPr>
          <w:rFonts w:hint="eastAsia" w:ascii="仿宋" w:hAnsi="仿宋" w:eastAsia="仿宋" w:cs="仿宋"/>
          <w:sz w:val="32"/>
          <w:szCs w:val="32"/>
        </w:rPr>
        <w:t>在辖区定期开展计生、消防、安全、司法、禁毒等法律法规宣传，向居民发放宣传材料共计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</w:t>
      </w:r>
      <w:r>
        <w:rPr>
          <w:rFonts w:hint="eastAsia" w:ascii="仿宋" w:hAnsi="仿宋" w:eastAsia="仿宋" w:cs="仿宋"/>
          <w:sz w:val="32"/>
          <w:szCs w:val="32"/>
        </w:rPr>
        <w:t>余份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设监督举报意见箱、举报电话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。一年来，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与辖区居民实现信息共享，全面提升便民利民服务能力。</w:t>
      </w:r>
    </w:p>
    <w:p w14:paraId="71AB8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 w14:paraId="1D6C05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1DA6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27868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3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93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CB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76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15EEC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F46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F41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22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16B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87DEE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7F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F0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C9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111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3BC5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32E1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24113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4A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6F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6DA21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0D6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25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D89C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52CE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3C519B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A9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81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06E55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A2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78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312F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0A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8C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10257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3731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40B79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8D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10D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6C791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F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82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39987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9455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14:paraId="34279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0FF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B25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031D5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1C41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41CE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D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72643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DD9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BB5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67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E3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0565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08D8B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CC6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1DA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59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8A6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2936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3917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66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1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2C3B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1819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F8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7075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6B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4A5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7BC8C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2C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520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7F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B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FB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73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464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80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0F2F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0D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7C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28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A1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50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C0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96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A8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7FBA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 w14:paraId="4393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00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2B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13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41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9FC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2E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6F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A9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CD31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 w14:paraId="2CE89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91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E3D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0C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7B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A51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6E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86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84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A9EE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 w14:paraId="6EE7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6B34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1C55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A2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F1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5F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FC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18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C3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C9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DAD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F9A5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 w14:paraId="5CCA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67A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F01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F52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0C4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E6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16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36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5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B5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4061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 w14:paraId="5D1F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90E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01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CE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6B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1E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66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0B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F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2C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DCBC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 w14:paraId="7BF52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0DDE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91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C3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BD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0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CC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2F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9AC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4B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98F0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4B60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FFCC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A58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45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9E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F7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26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B06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CE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47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492B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74C3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07A1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EC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19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0F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EA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73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F1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4C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C6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02D0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0CA7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6D14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44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5C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AC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63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DB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58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158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CE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4B71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35FE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4C7C1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EC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E5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1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A4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AC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C7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F8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AC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0D46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 w14:paraId="151E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DBB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792E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5B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869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C4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D4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9E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8D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DA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A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FB1A1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7058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8F5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0C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A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A5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AD4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64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9B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2A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81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7032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3495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73A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09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717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D3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DC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1D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0B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BBB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E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3780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1932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49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10AE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02C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40A4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BE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128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DE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87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5A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5A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01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A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F10F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 w14:paraId="4844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71B7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06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B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BD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80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D5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6E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5A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31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E4E61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 w14:paraId="0BD2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4D7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C1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A0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DB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14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48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7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43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2E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3355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01C4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CC6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7D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9C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6D0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F2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D9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CF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32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1F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E7A24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 w14:paraId="04E3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571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10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4A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41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67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82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F8B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B9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73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C6718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 w14:paraId="5BE2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53B6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AB2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C1F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4C72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47EB0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39A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7D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5C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7A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4E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49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86B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95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539D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 w14:paraId="1339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E1F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3C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F0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D0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6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B6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56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45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47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E982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0EDF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EFE5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25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40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64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71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17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DA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EB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8E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061A6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 w14:paraId="7EA9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B5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9AD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25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F3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3B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50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F6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03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3202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C6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4A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5B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8E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74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12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A4D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8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 w14:paraId="2D9B0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796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2732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7D8508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DC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1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6A966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6ED7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1A8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CE1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2A45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35D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4DC0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615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1E7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30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E53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57391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7BA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B94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7EE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6E6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9DD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13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EAC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F1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09E8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68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5363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98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32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C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983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2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5AD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95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097B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FE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87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222F8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43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422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DC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B9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F6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775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70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C4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53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34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1F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2F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7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03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29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0C7FA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A3015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 w14:paraId="415B3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2024年，辛寺街办事处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严格落实上级有关政府信息公开的决策部署和文件精神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，取得了一定成效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，但仍存在信息公开不够及时、规范，舆情处置质量不高等问题。下一步，辛寺街将不断加以完善和改进。</w:t>
      </w:r>
    </w:p>
    <w:p w14:paraId="536E47E5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开展宣传教育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优化服务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组织街道社区相关工作人员参加信息公开工作培训会，强化对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《中华人民共和国政府信息公开条例》等纲领性文件的学习，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对信息公开的目的、意义、程序及具体要求和标准进行再培训，推动我街道政府信息公开的时效性和规范性持续加强。</w:t>
      </w:r>
    </w:p>
    <w:p w14:paraId="787A0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二是引导舆论走向，凝聚共识。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一步增强舆情意识，主动回应社会关切热点，及时解疑释惑，正确引导社会舆论。加强对街道和社区干部的舆情应对培训，提高其在新媒体环境下的舆论引导能力和危机公关能力，能够迅速、准确、有效地进行回应和引导，提高政务舆情回应的主动性、针对性、有效性。</w:t>
      </w:r>
    </w:p>
    <w:p w14:paraId="5F51E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三是强化保密管理，确保安全。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强化保密意识，在保密中推行政府公开，坚持公开与保密的有机统一。在政府公开工作中，时刻绷紧保密弦，严格按规定做好上网信息审核把关工作，真正做到涉密信息不上网，上网信息不涉密，确保政府信息公开工作的安全发展。</w:t>
      </w:r>
    </w:p>
    <w:p w14:paraId="268A1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01683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无                            </w:t>
      </w:r>
    </w:p>
    <w:p w14:paraId="384D2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 w14:paraId="49D44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B174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5440" w:firstLineChars="17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辛寺街办事处</w:t>
      </w:r>
    </w:p>
    <w:p w14:paraId="0C9A5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5440" w:firstLineChars="17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2025年1月6日</w:t>
      </w:r>
    </w:p>
    <w:p w14:paraId="6161868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646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61878C-2609-4A78-B378-87C004FA37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FB4FD2-9551-401D-B197-EBBCA5E3A7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B128E40-7FD1-488E-A2F9-4860005CAD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9D2AED-5F90-46D5-942F-04EB029649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4C9864-9D1F-4A7C-9260-862E4971D0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C2FB446-B385-44A6-A72F-6A93AC7035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GQwNGI4OTdkNjZjZmFmNWUxNDZjMjM2Y2RjMDQifQ=="/>
  </w:docVars>
  <w:rsids>
    <w:rsidRoot w:val="0F0F72D8"/>
    <w:rsid w:val="01512A09"/>
    <w:rsid w:val="0B7E2F36"/>
    <w:rsid w:val="0BC317C0"/>
    <w:rsid w:val="0D0C7A56"/>
    <w:rsid w:val="0F0F72D8"/>
    <w:rsid w:val="11A46535"/>
    <w:rsid w:val="1D934DF7"/>
    <w:rsid w:val="24713399"/>
    <w:rsid w:val="2CEA709A"/>
    <w:rsid w:val="35B8462C"/>
    <w:rsid w:val="444B5911"/>
    <w:rsid w:val="4B427C4A"/>
    <w:rsid w:val="4C766400"/>
    <w:rsid w:val="4EA079E3"/>
    <w:rsid w:val="53582700"/>
    <w:rsid w:val="548D63DA"/>
    <w:rsid w:val="55277C99"/>
    <w:rsid w:val="55627866"/>
    <w:rsid w:val="57713D91"/>
    <w:rsid w:val="57F56770"/>
    <w:rsid w:val="5B2D4026"/>
    <w:rsid w:val="5D647EF4"/>
    <w:rsid w:val="5F214EA0"/>
    <w:rsid w:val="60FA12B0"/>
    <w:rsid w:val="70673B2B"/>
    <w:rsid w:val="72C76B03"/>
    <w:rsid w:val="7A85177D"/>
    <w:rsid w:val="7C93599C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2588</Words>
  <Characters>2633</Characters>
  <Lines>0</Lines>
  <Paragraphs>0</Paragraphs>
  <TotalTime>94</TotalTime>
  <ScaleCrop>false</ScaleCrop>
  <LinksUpToDate>false</LinksUpToDate>
  <CharactersWithSpaces>2675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2024-01-17T08:41:00Z</dcterms:created>
  <dc:creator>清净幽香</dc:creator>
  <cp:lastModifiedBy>ying</cp:lastModifiedBy>
  <cp:lastPrinted>2025-01-09T02:02:03Z</cp:lastPrinted>
  <dcterms:modified xsi:type="dcterms:W3CDTF">2025-01-09T02:11:22Z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EAE375DE0F9D4D8A87D805903890DCF6_13</vt:lpwstr>
  </property>
</Properties>
</file>