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“双段长”制公示牌设置标准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“双段长”制公示牌要求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（一）县级段长公示牌：①蓝底白字，宽1600mm，高1000mm。②字体统一采用宋体加粗，标题字高60mm，其余内容字高300mm。③设在铁路段起点，并在途径重要村镇附件增设。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（二）乡级段长公示牌：①蓝底白字，宽1200mm，高750mm。②字体统一采用宋体加粗，标题字高40mm，其余字高20mm。③设置在线路起点。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（三）双段长制公示牌的文字应书写正确、规范、工整；版面采用耐用材料；表面无裂缝或其他缺陷，边缘整齐。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（四）公示牌设置宜在铁路直线路段前进方向右侧，面板平行于铁路，不侵占铁路限界。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>（五）县级段长公示牌采用路侧双柱式支撑方式；乡级段长公示牌采用路测单柱式支撑方式；标志底板采用铝合金板，厚度不小于1.5mm；公示牌立柱、横梁等可采用钢管、H型钢、槽钢及钢筋混凝土等材料制作，选取时应考虑技术性和经济性，钢构件应进行防腐处理，公示牌应设置混凝土基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538480</wp:posOffset>
                </wp:positionV>
                <wp:extent cx="7591425" cy="412432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91945" y="1748155"/>
                          <a:ext cx="7591425" cy="412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52"/>
                                <w:lang w:val="en-US" w:eastAsia="zh-CN"/>
                              </w:rPr>
                              <w:t>尧都区“双段长”制公示牌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线路名称：xxx                起止点：Kx+xxx ~ Kx+xxx        总里程：</w:t>
                            </w:r>
                          </w:p>
                          <w:p>
                            <w:pPr>
                              <w:ind w:firstLine="840" w:firstLineChars="300"/>
                              <w:jc w:val="both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县级地方段长：             乡级地方段长：        联系电话：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  县级铁路段长：             乡级铁路段长：        联系电话：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工作职责：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研究本辖区铁路沿线安全环境管理突出问题，制定工作措施，解决重点安全环境风险及隐患问题；建立相关检查考评制度和考核办法，并组织开展工作考核。</w:t>
                            </w:r>
                          </w:p>
                          <w:p>
                            <w:pPr>
                              <w:ind w:firstLine="1280" w:firstLineChars="400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定期组织综合整治和联合执法。铁路段长牵头制定铁路沿线安全环境联合巡查计划，并按照巡查计划，组织地方、铁路巡查力量组织开展安全环境巡查，每季度开展至少一次联合巡查或根据需要随时开展联合巡查。</w:t>
                            </w:r>
                          </w:p>
                          <w:p>
                            <w:pPr>
                              <w:ind w:firstLine="1280" w:firstLineChars="400"/>
                              <w:jc w:val="both"/>
                              <w:rPr>
                                <w:rFonts w:hint="default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监督电话：               双段长制办公室电话：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35pt;margin-top:42.4pt;height:324.75pt;width:597.75pt;z-index:251658240;v-text-anchor:middle;mso-width-relative:page;mso-height-relative:page;" fillcolor="#FFFFFF [3201]" filled="t" stroked="t" coordsize="21600,21600" o:gfxdata="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uDYfLZAAAACgEAAA8AAAAAAAAA&#10;AQAgAAAAIgAAAGRycy9kb3ducmV2LnhtbFBLAQIUABQAAAAIAIdO4kDT4WuYggIAAAwFAAAOAAAA&#10;AAAAAAEAIAAAACgBAABkcnMvZTJvRG9jLnhtbFBLBQYAAAAABgAGAFkBAAAc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52"/>
                          <w:lang w:val="en-US" w:eastAsia="zh-CN"/>
                        </w:rPr>
                        <w:t>尧都区“双段长”制公示牌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线路名称：xxx                起止点：Kx+xxx ~ Kx+xxx        总里程：</w:t>
                      </w:r>
                    </w:p>
                    <w:p>
                      <w:pPr>
                        <w:ind w:firstLine="840" w:firstLineChars="300"/>
                        <w:jc w:val="both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县级地方段长：             乡级地方段长：        联系电话：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 xml:space="preserve">      县级铁路段长：             乡级铁路段长：        联系电话：</w:t>
                      </w:r>
                    </w:p>
                    <w:p>
                      <w:pPr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工作职责：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研究本辖区铁路沿线安全环境管理突出问题，制定工作措施，解决重点安全环境风险及隐患问题；建立相关检查考评制度和考核办法，并组织开展工作考核。</w:t>
                      </w:r>
                    </w:p>
                    <w:p>
                      <w:pPr>
                        <w:ind w:firstLine="1280" w:firstLineChars="400"/>
                        <w:jc w:val="both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定期组织综合整治和联合执法。铁路段长牵头制定铁路沿线安全环境联合巡查计划，并按照巡查计划，组织地方、铁路巡查力量组织开展安全环境巡查，每季度开展至少一次联合巡查或根据需要随时开展联合巡查。</w:t>
                      </w:r>
                    </w:p>
                    <w:p>
                      <w:pPr>
                        <w:ind w:firstLine="1280" w:firstLineChars="400"/>
                        <w:jc w:val="both"/>
                        <w:rPr>
                          <w:rFonts w:hint="default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监督电话：               双段长制办公室电话：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45770"/>
    <w:rsid w:val="10D959E7"/>
    <w:rsid w:val="27B1580E"/>
    <w:rsid w:val="423E0329"/>
    <w:rsid w:val="5FD8280B"/>
    <w:rsid w:val="74CB622E"/>
    <w:rsid w:val="7E845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2021-08-05T03:47:00Z</dcterms:created>
  <dc:creator>曹成</dc:creator>
  <cp:lastModifiedBy>曹成</cp:lastModifiedBy>
  <cp:lastPrinted>2021-08-23T01:57:00Z</cp:lastPrinted>
  <dcterms:modified xsi:type="dcterms:W3CDTF">2021-08-24T00:08:01Z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