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620C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 w14:paraId="738F6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大标宋_GBK" w:cs="Times New Roman"/>
                <w:sz w:val="22"/>
                <w:szCs w:val="2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临汾市尧都区入河排污口“一口一策”整治表</w:t>
            </w:r>
            <w:bookmarkEnd w:id="0"/>
          </w:p>
        </w:tc>
      </w:tr>
      <w:tr w14:paraId="561A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18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F0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</w:tc>
      </w:tr>
      <w:tr w14:paraId="6FA2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入河入海排污口名称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D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入河排污口编码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经度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9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纬度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地址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D4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排污口一级</w:t>
            </w:r>
          </w:p>
          <w:p w14:paraId="4EDFD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分类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排污口二级</w:t>
            </w:r>
          </w:p>
          <w:p w14:paraId="562B2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分类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  <w:sz w:val="16"/>
                <w:szCs w:val="16"/>
                <w:lang w:val="en-US" w:eastAsia="zh-CN"/>
              </w:rPr>
              <w:t>排污口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三级</w:t>
            </w:r>
          </w:p>
          <w:p w14:paraId="1B179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分类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A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审批</w:t>
            </w:r>
          </w:p>
          <w:p w14:paraId="7051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  <w:sz w:val="16"/>
                <w:szCs w:val="16"/>
                <w:lang w:val="en-US" w:eastAsia="zh-CN"/>
              </w:rPr>
              <w:t>（登记）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或备案</w:t>
            </w:r>
          </w:p>
          <w:p w14:paraId="6BAB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情况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责任主体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行业主管部门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分类整治要求（依法取缔/清理合并/规范整治）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21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问题具体情形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问题详情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90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拟采取的具体整治措施</w:t>
            </w:r>
          </w:p>
          <w:p w14:paraId="6933C83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资金</w:t>
            </w:r>
          </w:p>
          <w:p w14:paraId="74CFE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投入及来源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7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16"/>
                <w:szCs w:val="16"/>
                <w:lang w:val="en-US" w:eastAsia="zh-CN"/>
              </w:rPr>
              <w:t>完成期限</w:t>
            </w:r>
          </w:p>
        </w:tc>
      </w:tr>
      <w:tr w14:paraId="2A47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临汾市尧都区锣鼓大桥东岸南606米雨洪排口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DB1410020060YH00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111.491309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36.101448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山西省临汾市尧都区滨河街道山西嗨啤鸽味餐饮有限责任公司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1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临汾经济开发区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公园道路雨水排水渠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E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开发区</w:t>
            </w:r>
          </w:p>
          <w:p w14:paraId="17BE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7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3754D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临汾市尧都区河西武警教导队2号厂区雨水排口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DB1410020010YH00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111.460015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4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36.147615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D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排污口对应的排污通道不规范口门建设不规范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该排口为厂区院内雨水排口，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长期监管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开展管网调查，整治混接错接管网；制定日常巡查制度，长效监管，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5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责任单位自行投入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43CC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3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临汾市尧都区平阳大桥东岸北397米雨洪排口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7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DB1410020071YH00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111.488609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36.070429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4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A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6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西街办事处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6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D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公园道路雨水排水渠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B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460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316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2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0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临汾市尧都区锣鼓大桥东岸北侧汾河公园雨水口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A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DB1410020059YH00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0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111.499514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B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36.107309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1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山西省临汾市尧都区滨河街道滨河路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临汾经济开发区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3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公园道路雨水排口，已设立标识牌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5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开发区</w:t>
            </w:r>
          </w:p>
          <w:p w14:paraId="5342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0F65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643A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4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临汾市城南（益民驾校-汾河）城镇雨洪排口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DB1410020036YH00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B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111.483725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36.064223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山西省临汾市尧都区尧庙镇河堤专用线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7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公园道路雨水排水方涵，主要为城市泄洪功能渠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93D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C06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临汾市经济技术开发区南焦堡村北500米雨洪排口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DB1410020008YH00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111.534393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7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36.115781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山西省临汾市尧都区屯里镇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3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0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2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临汾经济开发区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A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城镇污水收集管网覆盖范围内的生活污水散排口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8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该排口原为原南焦堡生活污水排口，现在南焦堡生活污水已接管网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开发区</w:t>
            </w:r>
          </w:p>
          <w:p w14:paraId="6C3C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0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7BB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E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原临汾市尧都区高河桥北岸西529米处管道排口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F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111.522507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36.121621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山西省临汾市尧都区屯里镇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9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D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屯里镇人民政府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F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16"/>
                <w:szCs w:val="16"/>
                <w:lang w:val="en-US" w:eastAsia="zh-CN"/>
              </w:rPr>
              <w:t>该排口原为公园内涝洰河上城镇雨洪排口，疑似有生活污水混入排放。涝洰河实施河道整修工程，该排口随着工程实施已发生地理位置变化，排水功能已丧失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D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8FC1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0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</w:tbl>
    <w:p w14:paraId="335B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5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3425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原临汾市尧都区高河桥东南620米东岸管道排口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D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DB1410020094YH00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111.523817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36.119769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山西省临汾市尧都区屯里镇霍侯一级公路26号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7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3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屯里镇人民政府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5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该排口原为公园内涝洰河上城镇雨洪排口，疑似有生活污水混入排放。涝洰河实施河道整修工程，该排口随着工程实施已发生地理位置变化，排水功能已丧失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9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DB64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6FFAB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4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0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原临汾市尧都区高河桥东桥下20米处管道排口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B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DB1410020095YH00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111.521929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E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36.121348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3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山西省临汾市尧都区屯里镇霍侯一级公路福禧四季酒店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屯里镇人民政府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C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该排口原为公园内涝洰河上城镇雨洪排口，疑似有生活污水混入排放。涝洰河实施河道整修工程，该排口随着工程实施已发生地理位置变化，排水功能已丧失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9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，严防污水直排，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372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570F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8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2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原临汾市尧都区吴南村东南980米河西岸吴南村雨水涵闸排口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DB1410020096YH00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F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111.567602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5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36.172947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山西省临汾市洪洞县甘亭镇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吴村镇人民政府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C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D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公园雨洪排口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3A7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0F3A0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6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7AC6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D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A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原临汾市尧都区高河桥东南400米东岸管道排口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DB1410020097YH00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E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111.523563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36.120296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山西省临汾市尧都区屯里镇东高河村富民小区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0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4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屯里镇人民政府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2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该排口原为公园内涝洰河上城镇雨洪排口，疑似有生活污水混入排放。涝洰河实施河道整修工程，该排口随着工程实施已发生地理位置变化，排水功能已丧失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，严防污水直排，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0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5B3A7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7BCF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7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临汾市尧都区杜家庄生活污水处理站排污口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DB1410020039NY00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111.432918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36.039607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E4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农村生活污水排污口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已审批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F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5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B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农村生活污水处理设施排口，加强监管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加强农村污水处理设施运维监管，确保排水达标排放；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清理排口口门周边环境进行垃圾清理，制定日常巡查制度，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86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7921E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1D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临汾市尧都区仙洞沟涧河入汾河口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DB1410020051GQ00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111.458422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36.061455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2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山西省临汾市尧都区尧庙镇沙桥村汾河坝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沟渠、河港（涌）、排干等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6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沟渠、河港（涌）、排干等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金殿镇人民政府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河汊排口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C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制定日常巡制度，长效监管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5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B36C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F77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A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F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临汾市尧都区漪汾小区东700米雨洪排口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6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111.500823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4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36.118502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2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0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0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公园雨洪排口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C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DC76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45337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99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临汾市尧都区彩虹桥东岸南100米雨洪排口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B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DB1410020065YH00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111.494891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E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36.085828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山西省临汾市尧都区鼓楼西街街道鼓楼西大街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A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E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西街办事处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5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A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D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A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6C92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6F09B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7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457D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F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原临汾市尧都区尧庙镇伊村北村口西100米管道排口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DB1410020098YH00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111.469882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5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36.0522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7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8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D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排污口对应的排污通道不规范；排污口设置影响水生态环境质量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0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排污通道及周边存在生活垃圾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7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开展排口周边环境整治，制定日常巡查制度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5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678C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7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12AE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4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8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临汾市尧都区三淇大桥西岸北1100米雨洪排口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C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DB1410020021YH00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5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111.52745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4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36.144969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山西省临汾市尧都区吴村镇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1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3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C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吴村镇人民政府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A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A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5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排污口对应的排污通道不规范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晴天排水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6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A4D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7294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临汾市尧都区锣鼓桥西岸北150米雨洪排口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2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DB1410020085YH00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111.494099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36.106918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山西省临汾市尧都区刘村镇滨河路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6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B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A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4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875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1DDE4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临汾市尧都区伊村西1300米雨洪排口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DB1410020029YH00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0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111.445773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36.054997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A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2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7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C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道路雨洪排口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2FF6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356D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临汾市尧都区山西金尧焦化2号雨水口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DB1410020014GY00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111.460581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36.149147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厂区雨水排口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山西金尧焦化有限公司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C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工矿企业多个雨水排口，且该企业已停产多年。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该企业有四个雨水排口，保留一个，另外三个清理合并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B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6C412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E828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6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6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临汾市尧都区平阳桥西岸南1200米雨洪排口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DB1410020054YH00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111.47051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36.063448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山西省临汾市尧都区金殿镇沙桥村汾河坝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金殿镇人民政府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5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0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排污口对应的排污通道不规范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814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</w:tbl>
    <w:p w14:paraId="6A89B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8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11B6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2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临汾市尧都区临汾第一污水处理厂排污口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DB1410020035SH00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111.487448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36.064983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9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山西省临汾市尧都区尧庙镇河堤专用线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城镇生活污水排污口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城镇生活污水排污口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城镇污水集中处理设施排污口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C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已审批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临汾市第一污水处理厂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F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3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8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已设置标志牌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制定日常巡查制度，加强日常监管，保证达标排放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44DFE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1DA2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D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临汾市尧都区彩虹桥东岸北1500米雨洪排口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111.496917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36.098313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3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山西省临汾市尧都区水塔街街道临汾市廉政文化广场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临汾经济开发区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F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9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8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开发区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7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63A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8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4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临汾市尧都区国网嘉泉110kv变电站北偏东290米农田灌溉渠排口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DB1410020099QT00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111.47625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1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36.14729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2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其他</w:t>
            </w:r>
          </w:p>
          <w:p w14:paraId="4A53B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其他</w:t>
            </w:r>
          </w:p>
          <w:p w14:paraId="0B721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灌溉取</w:t>
            </w:r>
          </w:p>
          <w:p w14:paraId="1C669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水口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日常巡查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00CA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原临汾市尧都区高河桥南岸西侧原市政生活污水水泥管道排口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DB1410020100YH00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F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111.528157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36.120709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B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山西省临汾市尧都区滨河街道霍侯一级公路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2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临汾经济开发区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0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9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6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F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该排口原为公园内涝洰河上城镇雨洪排口，疑似有生活污水混入排放。涝洰河实施河道整修工程，该排口随着工程实施已发生地理位置变化，排水功能已丧失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 xml:space="preserve">开发区 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4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</w:tbl>
    <w:p w14:paraId="59DD6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9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7816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8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临汾市尧都区平阳大桥西北角雕像下圆形雨水排口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DB1410020101YH00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111.476056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36.068958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山西省临汾市尧都区刘村镇迎宾大道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4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8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3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</w:t>
            </w:r>
          </w:p>
          <w:p w14:paraId="717A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水口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3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日常巡查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7E1B8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B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临汾市尧都区刘村镇山西纳海鸣建材有限公司西侧130米河东侧农村灌溉闸口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F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DB1410020102NY00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3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111.465153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36.145097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1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山西省临汾市尧都区刘村镇山西纳海鸣建材有限公司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种植业排口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1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A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D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灌溉取水口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C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日常巡查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C2A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08FE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A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原临汾市尧都区南环路斜拉桥西岸桥下雨洪排口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A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2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111.428454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36.033843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6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山西省临汾市尧都区金殿镇临汾南环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8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C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金殿镇人民政府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7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E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8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1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排口管道半埋在地下，淤泥堵塞，影响排水水质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0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6F7C4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565F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临汾市尧都区母子河入汾河口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DB1410020041GQ00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111.44302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1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36.044089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沟渠、河港（涌）、排干等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沟渠、河港（涌）、排干等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金殿镇人民政府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6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7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A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河汊排口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E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7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6F0A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8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0E45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2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临汾市尧都区神刘村西北1400米雨洪排口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A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DB1410020026YH00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4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111.446434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36.04702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8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4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0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0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F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D51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</w:tbl>
    <w:p w14:paraId="2E365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0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73970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1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临汾市尧都区尧庙镇神刘村西1790米雨洪排口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2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DB1410020025YH00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111.434487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7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36.037361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7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6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6BAA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7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6B38E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临汾市尧都区彩虹桥东岸北1300米浮桥北侧雨洪排口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2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111.496609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E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36.096979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2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山西省临汾市尧都区水塔街街道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A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C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临汾经济开发区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5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6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E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开发区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E54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4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临汾市尧都区平阳大桥西岸南1030米雨洪排口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DB1410020053YH00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111.473256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1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36.063936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山西省临汾市尧都区金殿镇工业一路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D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金殿镇人民政府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C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5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8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74C1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65DD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临汾市尧都区山西金尧焦化1号雨水口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DB1410020011GY00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111.460515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36.148514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7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厂区雨水排口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山西金尧焦化有限公司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7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工矿企业多个雨水排口，且该企业已停产多年。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该企业有四个雨水排口，保留一个，另外三个清理合并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1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保留一个工矿企业雨洪排口，制定日常巡查制度，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2FEA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416E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临汾市尧都区山西金尧焦化3号雨水口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DB1410020015GY00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111.467493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6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36.150433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山西省临汾市尧都区汾河街道金色话筒河西分校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7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2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厂区雨水排口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山西金尧焦化有限公司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4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工矿企业多个雨水排口，且该企业已停产多年。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该企业有四个雨水排口，保留一个，另外三个清理合并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8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3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3412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</w:tbl>
    <w:p w14:paraId="25E75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1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59F47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临汾市尧都区九州广场东南300米雨洪排口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DB1410020090YH00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111.487172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36.073875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山西省临汾市尧都区刘村镇汾河公园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9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5669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48CDF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临汾市尧都区屯里韩村小学北1070米雨洪排口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DB1410020003YH00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5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111.559777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36.161107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5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山西省临汾市尧都区屯里镇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C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E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D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屯里镇人民政府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2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D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6B71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3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5D05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A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E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临汾市尧都区彩虹桥已北200米东岸雨洪排口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DB1410020064YH00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111.49509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36.087697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山西省临汾市尧都区鼓楼西街街道鼓楼西大街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西街办事处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3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3E5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5484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E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临汾市尧都区东麻册村学校东南400米仙洞沟涧河桥旁绵羊养殖厂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3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DB1410020104NY00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111.457172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A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36.071453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山西省临汾市尧都区金殿镇G5京昆高速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D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畜禽养殖排污口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金殿镇人民政府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排污口设置影响水生态环境质量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养殖场未设置畜禽粪便、养殖废水收集转运措施，存在养殖废水、畜禽粪便排入水体的风险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1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指定日常巡查制度，加强日常监管，保证养殖废水及畜禽粪便不排入水体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DBC0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3F9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D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临汾市尧都区屯里汾河大桥下西南雨洪排口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DB1410020002YH00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4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111.512141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36.136356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7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0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C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F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河汊排口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D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77E4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2EB5F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2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1039D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临汾市尧都区下靳村西230米东河岸养牛场排口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C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DB1410020105NY00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111.423223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0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36.020632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山西省临汾市襄汾县襄陵镇滨河南路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D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畜禽养殖排污口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4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排污口设置影响水生态环境质量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养殖场未设置畜禽粪便、养殖废水收集转运措施，存在养殖废水、畜禽粪便排入水体的风险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7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制定日常巡查制度，加强日常监管，保证养殖废水及畜禽粪便不排入水体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C93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21062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5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临汾市尧都区杜村西出村口管道雨洪排口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DB1410020106YH00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C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111.474218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36.052297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1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D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6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2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6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生活污水直排；排污通道及周边存在生活垃圾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5BADF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2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5D85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临汾市尧都区平阳大桥西岸南500米雨洪排口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DB1410020055YH00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3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山西省临汾市尧都区金殿镇临汾市尧都区兴森电气工程有限公司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F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7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9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F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7D4E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3012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1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临汾市尧都区刘村镇北芦村东北500米雨洪排口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DB1410020079YH00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C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111.509606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6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36.130766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A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E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D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F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0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5E6F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423E2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F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临汾市尧都区三淇桥西岸南侧新源华康化工排污口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DB1410020077GY00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111.51819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36.137686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山西省临汾市尧都区汾河街道汾河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生产废水排口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2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山西新源华康化工股份有限公司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2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已设置标志牌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，加强日常监管，保证达标排放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3752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DB3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临汾市尧都区山西金尧焦化厂区北侧100米雨洪排口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DB1410020023YH00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D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111.468565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36.15352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7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F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4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3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D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8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E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3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3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C2C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0E35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3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40"/>
        <w:gridCol w:w="942"/>
        <w:gridCol w:w="631"/>
        <w:gridCol w:w="573"/>
        <w:gridCol w:w="906"/>
        <w:gridCol w:w="808"/>
        <w:gridCol w:w="745"/>
        <w:gridCol w:w="682"/>
        <w:gridCol w:w="778"/>
        <w:gridCol w:w="538"/>
        <w:gridCol w:w="683"/>
        <w:gridCol w:w="933"/>
        <w:gridCol w:w="708"/>
        <w:gridCol w:w="946"/>
        <w:gridCol w:w="1379"/>
        <w:gridCol w:w="758"/>
        <w:gridCol w:w="583"/>
      </w:tblGrid>
      <w:tr w14:paraId="2423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临汾市尧都区尧庙供水加压站北30米雨洪排口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DB1410020033YH00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7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111.479693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3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36.062504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山西省临汾市尧都区尧庙镇盛世华鑫汽车租赁服务有限公司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B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A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A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F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8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88DE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D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6F0F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E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临汾市尧都区平阳大桥东岸北200米雨洪排口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F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111.487669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36.06887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山西省临汾市尧都区尧庙镇中共临汾市园林事业局委员会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2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0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西街办事处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7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8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690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74BA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B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49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B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临汾市尧都区临汾第三污水处理厂排污口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DB1410020047SH00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111.454477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36.062842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城镇生活污水排污口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城镇生活污水排污口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D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城镇污水集中处理设施排污口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已审批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第三污水处理厂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99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已设置标志牌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，加强日常监管，保证达标排放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B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6638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F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ECE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2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临汾市尧都区汾河景区服务中心东183米雨洪排口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DB1410020087YH00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111.493948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2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36.099645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1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C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B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8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0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4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51FB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C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428E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4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8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临汾市尧都区南庄村北鑫明商砼搅拌站西300米涵闸口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DB1410020107NY00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111.470187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36.158694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E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B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6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种植业排口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4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农村灌溉口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2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F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8D6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C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34B5D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4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43507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临汾市尧都区河西武警教导队3号雨水口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DB1410020013YH00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111.46651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F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36.147876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7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F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该排口为厂区院内雨水排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4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3F8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D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70CB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临汾市尧都区临汾动物园东侧雨洪排口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DB1410020086YH00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111.494098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D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36.101083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山西省临汾市尧都区刘村镇临汾市人民公园-临汾动物园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5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4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</w:t>
            </w:r>
          </w:p>
          <w:p w14:paraId="3E850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排污通道及排口口门周边存在生活垃圾、淤泥，影响排水水质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3DB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A71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临汾市尧都区西关彩虹桥西岸北803米雨洪排口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2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DB1410020088YH00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111.492937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36.094577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5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3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0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6C08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0CCB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0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临汾市尧都区彩虹桥东岸北1600米雨洪排口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C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DB1410020061YH00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C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111.496966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4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36.098628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山西省临汾市尧都区水塔街街道临汾市廉政文化广场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滨河办事处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1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C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1C75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D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79B1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原临汾市尧都区杜村西出村口生活污水管道排口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DB1410020108YH00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5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111.474169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36.052362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9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5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E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4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</w:t>
            </w:r>
          </w:p>
          <w:p w14:paraId="4C23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已收集。排污通道及周边存在生活垃圾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F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开展排口周边环境整治，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11E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1962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临汾市尧都区棋阁广场东南230米雨洪排口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DB1410020074YH00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111.497261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0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36.11198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D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1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1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</w:t>
            </w:r>
          </w:p>
          <w:p w14:paraId="2707E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2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排污通道及排口口门周边存在生活垃圾、淤泥，影响排水水质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B53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55660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5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4C50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2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山西鑫聚祥固体废弃物处理股份有限公司南侧100米河东侧灌溉闸口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7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DB1410020000NY00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111.466386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B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36.147269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8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C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农业农村排污口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种植业排口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7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农村灌溉口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日常巡查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5ACE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9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1C1E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59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临汾市图书馆东南300米原3号泵房附近雨洪排口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DB1410020109YH00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111.490219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D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36.079979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山西省临汾市尧都区刘村镇汾河公园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F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D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C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3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917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7AAE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8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临汾市尧都区刘村镇北芦村东450米地表冲沟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DB1410020001QT00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111.504651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36.10193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8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E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其他排口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其他排口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5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6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D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河汊排口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3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7280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E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B7A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F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临汾市尧都区车锦会二手车市场南门东100米雨洪排口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DB1410020052YH00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111.466673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36.063093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9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山西省临汾市尧都区金殿镇沙桥村汾河坝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0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F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金殿镇人民政府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D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D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6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企业排口，企业已停产多年，排口功能已经丧失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A17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D2F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临汾市尧都区平阳桥西岸南150米雨洪排口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DB1410020056YH00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111.482719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36.067586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山西省临汾市尧都区金殿镇迎宾大道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7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D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0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1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6C76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E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17AA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临汾市尧都区平阳大桥东岸南2米雨洪排口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111.486093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36.067092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山西省临汾市尧都区尧庙镇迎宾大道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C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B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4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056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61575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6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75948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临汾市尧都区彩虹桥东岸南775米雨洪排口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F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DB1410020068YH00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8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111.493559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36.080066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A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山西省临汾市尧都区鼓楼西街街道滨河路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8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西街办事处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2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6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30D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7776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临汾市尧都区锣鼓桥西岸北50米汾河公园雨洪排口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DB1410020084YH00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1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111.494769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36.107221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山西省临汾市尧都区刘村镇滨河路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9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C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6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4BC4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C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0327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9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临汾市尧都区彩虹桥东岸南415米雨洪排口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DB1410020066YH00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111.49417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36.082946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山西省临汾市尧都区鼓楼西街街道汾河文化生态景区儿童沙滩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C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西街办事处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9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9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3C01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6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04F9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D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临汾市尧都区河西武警教导队1号雨水口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DB1410020009YH00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111.459106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B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36.145501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山西省临汾市尧都区刘村镇山西纳海鸣建材有限公司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D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3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4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排污通道及排口口门周边存在生活垃圾、淤泥，影响排水水质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0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对排口口门周边环境进行垃圾清理，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51A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7C81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临汾市尧都区平阳大桥西岸南440米处管道排口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2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DB1410020110YH00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111.479662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36.06603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D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山西省临汾市尧都区金殿镇临汾市尧都区兴森电气工程有限公司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D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9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企业检查井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3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1BF9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4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41E72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7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72DD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原临汾市尧都区高河桥北岸西277米处排口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DB1410020111YH00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111.519317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36.122215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山西省临汾市尧都区滨河街道东高河村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屯里镇人民政府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0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城镇污水收集管网覆盖范围内的生活污水散排口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该排口原为公园内涝洰河上城镇雨洪排口，疑似有生活污水混入排放。涝洰河实施河道整修工程，该排口随着工程实施已发生地理位置变化，排水功能已丧失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9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清理口门及排污通道，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7ADC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A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7671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9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原临汾市尧都区吴村中心东2056米西岸隧洞排口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D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DB1410020112YH00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111.569834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36.176893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5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山西省临汾市洪洞县甘亭镇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2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吴村镇人民政府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原隧洞排口为道路雨水泄洪口，吴村湿地生态修复项目施工过程中已被拆除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0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清理口门及排污通道，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34E6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2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23F5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1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临汾市尧都区北芦村东300米雨洪排口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F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DB1410020081YH00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111.506715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36.127761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5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5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</w:t>
            </w:r>
          </w:p>
          <w:p w14:paraId="54E8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9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晴天排水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E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6A71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39DD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4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临汾市尧都区山西金尧焦化厂区4号雨水口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DB1410020022GY00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111.46192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36.152891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4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山西省临汾市尧都区汾河街道金色话筒河西分校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E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厂区雨水排口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山西金尧焦化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A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该企业有四个雨水排口，保留一个，另外三个清理合并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3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68BE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6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6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</w:tbl>
    <w:p w14:paraId="5D29D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8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2440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临汾市尧都区平阳大桥东岸南325米雨洪排口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DB1410020034YH00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111.477714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1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36.064685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1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山西省临汾市尧都区尧庙镇河堤专用线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B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尧庙镇人民政府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1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3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8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55F6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2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428C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临汾市尧都区临汾染化集团生产废水排口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DB1410020020GY00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111.437724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36.034046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A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山西省临汾市尧都区金殿镇临汾南环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工业排污口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生产废水排口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C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已审批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F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临汾染化集团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已设置标志牌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，加强日常监管，保证达标排放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企业</w:t>
            </w:r>
          </w:p>
          <w:p w14:paraId="50A3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自筹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C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40A4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2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临汾市尧都区临汾博物馆东南200米雨洪排口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DB1410020091YH00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111.484126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7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36.07055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山西省临汾市尧都区刘村镇中国石化汾滨加油站汾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河公园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3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5E49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78E6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3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临汾市尧都区锣鼓桥西岸北275米雨洪排口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111.496015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36.110094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5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4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2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5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2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9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6CE3D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4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42BB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1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临汾市尧都区汾河景区七孔桥对面北350米雨洪排口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DB1410020069YH00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111.486625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36.077596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山西省临汾市尧都区鼓楼西街街道滨河路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C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8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1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西街办事处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E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公园道路雨水排口，排污通道有破损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4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3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48E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78DF3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6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临汾市尧都区平阳大桥西岸南175米雨洪排口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DB1410020113YH00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111.482441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36.067234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山西省临汾市尧都区尧庙镇临汾市洲宇建筑工程机械租赁有限公司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0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4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F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CE26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A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7B635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19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50"/>
        <w:gridCol w:w="950"/>
        <w:gridCol w:w="637"/>
        <w:gridCol w:w="579"/>
        <w:gridCol w:w="914"/>
        <w:gridCol w:w="815"/>
        <w:gridCol w:w="752"/>
        <w:gridCol w:w="689"/>
        <w:gridCol w:w="785"/>
        <w:gridCol w:w="544"/>
        <w:gridCol w:w="690"/>
        <w:gridCol w:w="941"/>
        <w:gridCol w:w="715"/>
        <w:gridCol w:w="954"/>
        <w:gridCol w:w="1391"/>
        <w:gridCol w:w="765"/>
        <w:gridCol w:w="589"/>
      </w:tblGrid>
      <w:tr w14:paraId="176DD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8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临汾市尧都区西关彩虹桥西岸南侧雨洪排口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DB1410020092YH00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111.491051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36.086644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山西省临汾市尧都区刘村镇鼓楼西大街汾河公园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0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D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3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61FA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12E8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8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临汾市尧都区河西武警教导队北30米雨水口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DB1410020012YH00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C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111.460533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36.148489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4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山西省临汾市尧都区汾河街道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D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F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E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D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汾河办事处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B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EF4B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438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原临汾市尧都区高河桥东南900米西岸桂莆红木家具厂东围墙管道排口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5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DB1410020114YH00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111.524069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36.118555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山西省临汾市尧都区屯里镇临汾桂莆木业有限公司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F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临汾经济开发区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1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清理合并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已废弃的入河排污口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C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该排口原为公园内涝洰河上家具厂管道排口，该家具厂已废弃。涝洰河实施河道整修工程，该排口随着工程实施已发生地理位置变化，排水功能已丧失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，严防污水直排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开发区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0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  <w:tr w14:paraId="51B2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临汾市尧都区棋阁广场东南179米小河流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DB1410020076GQ00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A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111.497657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36.112704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2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沟渠、河港（涌）、排干等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沟渠、河港（涌）、排干等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8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3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5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0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河汊排口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7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2B54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8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</w:tbl>
    <w:p w14:paraId="6C32F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16"/>
          <w:szCs w:val="16"/>
          <w:lang w:val="en-US" w:eastAsia="zh-CN"/>
        </w:rPr>
        <w:sectPr>
          <w:footerReference r:id="rId20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6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50"/>
        <w:gridCol w:w="951"/>
        <w:gridCol w:w="637"/>
        <w:gridCol w:w="579"/>
        <w:gridCol w:w="914"/>
        <w:gridCol w:w="814"/>
        <w:gridCol w:w="752"/>
        <w:gridCol w:w="689"/>
        <w:gridCol w:w="785"/>
        <w:gridCol w:w="543"/>
        <w:gridCol w:w="690"/>
        <w:gridCol w:w="941"/>
        <w:gridCol w:w="715"/>
        <w:gridCol w:w="954"/>
        <w:gridCol w:w="1392"/>
        <w:gridCol w:w="765"/>
        <w:gridCol w:w="589"/>
      </w:tblGrid>
      <w:tr w14:paraId="166A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A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临汾市尧都区西关彩虹桥西岸北500米雨洪排口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DB1410020089YH00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F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111.492377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36.091673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山西省临汾市尧都区刘村镇临汾市人民公园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4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纳入台账，长效监管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不存在以上问题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公园道路雨水排口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06455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长期</w:t>
            </w:r>
          </w:p>
        </w:tc>
      </w:tr>
      <w:tr w14:paraId="6202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C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临汾市尧都区棋阁广场岸边南5米雨洪排口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DB1410020075YH00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111.49129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36.112658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6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山西省临汾市尧都区刘村镇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2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城镇雨洪排口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未经审批和登记</w:t>
            </w:r>
          </w:p>
        </w:tc>
        <w:tc>
          <w:tcPr>
            <w:tcW w:w="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刘村镇人民政府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临汾市生态环境局尧都分局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规范整治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加强监管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2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排污通道及排口口门周边存在生活垃圾、淤泥，影响排水水质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3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制定日常巡查制度，长效监管，</w:t>
            </w: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确保无污水直排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9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6"/>
                <w:szCs w:val="16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级</w:t>
            </w:r>
          </w:p>
          <w:p w14:paraId="1DD8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财政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E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仿宋_GB2312" w:cs="Times New Roman"/>
                <w:sz w:val="16"/>
                <w:szCs w:val="16"/>
                <w:lang w:val="en-US" w:eastAsia="zh-CN"/>
              </w:rPr>
              <w:t>2024.12.31</w:t>
            </w:r>
          </w:p>
        </w:tc>
      </w:tr>
    </w:tbl>
    <w:p w14:paraId="6599CF08">
      <w:pPr>
        <w:pStyle w:val="22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21" w:type="default"/>
      <w:pgSz w:w="16838" w:h="11906" w:orient="landscape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EE0A5E-4182-4D43-8D9F-6B6466259F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11B2BE68-5EC6-4541-ABED-F616F527B1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41E6B5-F59C-4D22-8F89-CD06695630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2776751-574A-4FAF-AF35-34D8A1B5BE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BB39A22-E7AA-4E20-A984-F5E7DAC7C1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93C06">
    <w:pPr>
      <w:pStyle w:val="1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9B8B">
    <w:pPr>
      <w:pStyle w:val="1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66B7F">
    <w:pPr>
      <w:pStyle w:val="1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2C58D">
    <w:pPr>
      <w:pStyle w:val="1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2122C">
    <w:pPr>
      <w:pStyle w:val="1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2EA84">
    <w:pPr>
      <w:pStyle w:val="13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290F1">
    <w:pPr>
      <w:pStyle w:val="13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20CAF">
    <w:pPr>
      <w:pStyle w:val="13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47771">
    <w:pPr>
      <w:pStyle w:val="13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0BFEB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EF2793">
                          <w:pPr>
                            <w:pStyle w:val="1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EF2793">
                    <w:pPr>
                      <w:pStyle w:val="1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FB2CC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AE20C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E9FF9"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D422">
    <w:pPr>
      <w:pStyle w:val="1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8B277">
    <w:pPr>
      <w:pStyle w:val="1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0B81E">
    <w:pPr>
      <w:pStyle w:val="1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52F3F">
    <w:pPr>
      <w:pStyle w:val="1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97419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C68BB"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955040</wp:posOffset>
              </wp:positionV>
              <wp:extent cx="404495" cy="1689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DF4E3E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4pt;margin-top:75.2pt;height:13.3pt;width:31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U749YAAAALAQAADwAAAAAAAAABACAAAAAiAAAAZHJz&#10;L2Rvd25yZXYueG1sUEsBAhQAFAAAAAgAh07iQMmJivbNAQAAmQ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DF4E3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hlNWRkMGZmM2JlZTQxOGNhODFlYWMzMmY1MWE2NTUifQ=="/>
  </w:docVars>
  <w:rsids>
    <w:rsidRoot w:val="00000000"/>
    <w:rsid w:val="014F03EF"/>
    <w:rsid w:val="01524450"/>
    <w:rsid w:val="029562D6"/>
    <w:rsid w:val="02AD361F"/>
    <w:rsid w:val="02C80771"/>
    <w:rsid w:val="033B50CF"/>
    <w:rsid w:val="05366DB2"/>
    <w:rsid w:val="056905C6"/>
    <w:rsid w:val="05942874"/>
    <w:rsid w:val="05A948C5"/>
    <w:rsid w:val="06A64F55"/>
    <w:rsid w:val="07D37C03"/>
    <w:rsid w:val="08395955"/>
    <w:rsid w:val="08CF269D"/>
    <w:rsid w:val="095E1B17"/>
    <w:rsid w:val="09607639"/>
    <w:rsid w:val="0E56028C"/>
    <w:rsid w:val="10207B26"/>
    <w:rsid w:val="10564B8E"/>
    <w:rsid w:val="11591AB7"/>
    <w:rsid w:val="11717F0E"/>
    <w:rsid w:val="11747FB8"/>
    <w:rsid w:val="11F528ED"/>
    <w:rsid w:val="12B427A8"/>
    <w:rsid w:val="138228A6"/>
    <w:rsid w:val="14926B19"/>
    <w:rsid w:val="1514333A"/>
    <w:rsid w:val="160E6673"/>
    <w:rsid w:val="167561F6"/>
    <w:rsid w:val="16BD14C9"/>
    <w:rsid w:val="179F34F4"/>
    <w:rsid w:val="17D15BAA"/>
    <w:rsid w:val="187A53E9"/>
    <w:rsid w:val="19346568"/>
    <w:rsid w:val="1A3805AB"/>
    <w:rsid w:val="1B7008D7"/>
    <w:rsid w:val="1B8A68DF"/>
    <w:rsid w:val="1C8054A9"/>
    <w:rsid w:val="1CD46632"/>
    <w:rsid w:val="1CF214B9"/>
    <w:rsid w:val="1DEA668A"/>
    <w:rsid w:val="212C5BFF"/>
    <w:rsid w:val="21802CF8"/>
    <w:rsid w:val="23227C07"/>
    <w:rsid w:val="25775BF0"/>
    <w:rsid w:val="25941D6B"/>
    <w:rsid w:val="25A3618C"/>
    <w:rsid w:val="25A721A7"/>
    <w:rsid w:val="26C6190D"/>
    <w:rsid w:val="2746390C"/>
    <w:rsid w:val="2747336A"/>
    <w:rsid w:val="27BA4C53"/>
    <w:rsid w:val="281B72F6"/>
    <w:rsid w:val="29A21154"/>
    <w:rsid w:val="2B065713"/>
    <w:rsid w:val="2BF15461"/>
    <w:rsid w:val="2C37484C"/>
    <w:rsid w:val="2C665F73"/>
    <w:rsid w:val="2F432A92"/>
    <w:rsid w:val="2FF16992"/>
    <w:rsid w:val="306E2D96"/>
    <w:rsid w:val="30F32296"/>
    <w:rsid w:val="33523426"/>
    <w:rsid w:val="336B4BCF"/>
    <w:rsid w:val="34505D49"/>
    <w:rsid w:val="36D9060B"/>
    <w:rsid w:val="36E27034"/>
    <w:rsid w:val="378B76CC"/>
    <w:rsid w:val="38113C9B"/>
    <w:rsid w:val="39671EAC"/>
    <w:rsid w:val="39A95146"/>
    <w:rsid w:val="39D57C48"/>
    <w:rsid w:val="3A030266"/>
    <w:rsid w:val="3A75017D"/>
    <w:rsid w:val="3AB83A2E"/>
    <w:rsid w:val="3BA96CA3"/>
    <w:rsid w:val="3BCE3232"/>
    <w:rsid w:val="3CB054DF"/>
    <w:rsid w:val="3CB22AEF"/>
    <w:rsid w:val="41A35612"/>
    <w:rsid w:val="41B65345"/>
    <w:rsid w:val="42EF4FB3"/>
    <w:rsid w:val="432F53AF"/>
    <w:rsid w:val="43533161"/>
    <w:rsid w:val="448E6105"/>
    <w:rsid w:val="45C02C36"/>
    <w:rsid w:val="477E6905"/>
    <w:rsid w:val="47CF53B3"/>
    <w:rsid w:val="484E4529"/>
    <w:rsid w:val="49101D3B"/>
    <w:rsid w:val="49ED1B20"/>
    <w:rsid w:val="4ADB7BCB"/>
    <w:rsid w:val="4B08477A"/>
    <w:rsid w:val="4C8E59F2"/>
    <w:rsid w:val="4D067067"/>
    <w:rsid w:val="4D41465D"/>
    <w:rsid w:val="4DF07472"/>
    <w:rsid w:val="4E2D698F"/>
    <w:rsid w:val="4E9C22B7"/>
    <w:rsid w:val="4ED83DAD"/>
    <w:rsid w:val="51067CD9"/>
    <w:rsid w:val="51360251"/>
    <w:rsid w:val="513C06FB"/>
    <w:rsid w:val="51F872B4"/>
    <w:rsid w:val="52840C54"/>
    <w:rsid w:val="530A729F"/>
    <w:rsid w:val="5341311F"/>
    <w:rsid w:val="5411465D"/>
    <w:rsid w:val="54FF6F92"/>
    <w:rsid w:val="56E91B69"/>
    <w:rsid w:val="58817556"/>
    <w:rsid w:val="59D76AB8"/>
    <w:rsid w:val="59EA4BEF"/>
    <w:rsid w:val="5A0C06CB"/>
    <w:rsid w:val="5A743526"/>
    <w:rsid w:val="5BA43FB8"/>
    <w:rsid w:val="5C384E7D"/>
    <w:rsid w:val="5C551574"/>
    <w:rsid w:val="5F2E46EA"/>
    <w:rsid w:val="5F3538F6"/>
    <w:rsid w:val="60984BC6"/>
    <w:rsid w:val="61793B58"/>
    <w:rsid w:val="61C80A51"/>
    <w:rsid w:val="62570027"/>
    <w:rsid w:val="63077FE7"/>
    <w:rsid w:val="633B16F7"/>
    <w:rsid w:val="633E49BB"/>
    <w:rsid w:val="639E22E8"/>
    <w:rsid w:val="643A375C"/>
    <w:rsid w:val="64EE5A87"/>
    <w:rsid w:val="65037FF2"/>
    <w:rsid w:val="671A2024"/>
    <w:rsid w:val="67760F4F"/>
    <w:rsid w:val="67A23AF2"/>
    <w:rsid w:val="67DA0714"/>
    <w:rsid w:val="67FA392E"/>
    <w:rsid w:val="68324E76"/>
    <w:rsid w:val="690E58E3"/>
    <w:rsid w:val="6949761F"/>
    <w:rsid w:val="697414BE"/>
    <w:rsid w:val="6A5932F9"/>
    <w:rsid w:val="6A6D488B"/>
    <w:rsid w:val="6AE2515C"/>
    <w:rsid w:val="6B923E7E"/>
    <w:rsid w:val="6B947BF6"/>
    <w:rsid w:val="6BCC55E2"/>
    <w:rsid w:val="6C0A7EB8"/>
    <w:rsid w:val="6D251DEB"/>
    <w:rsid w:val="6D631F76"/>
    <w:rsid w:val="6D850187"/>
    <w:rsid w:val="6DFB579A"/>
    <w:rsid w:val="6E392B59"/>
    <w:rsid w:val="6F8306AD"/>
    <w:rsid w:val="6FF661EA"/>
    <w:rsid w:val="735C724B"/>
    <w:rsid w:val="7419513C"/>
    <w:rsid w:val="74654825"/>
    <w:rsid w:val="75956E6D"/>
    <w:rsid w:val="76E008E9"/>
    <w:rsid w:val="77076B90"/>
    <w:rsid w:val="77E31CE9"/>
    <w:rsid w:val="795E2409"/>
    <w:rsid w:val="797A042B"/>
    <w:rsid w:val="7C5C3201"/>
    <w:rsid w:val="7C6845BD"/>
    <w:rsid w:val="7D360B0D"/>
    <w:rsid w:val="7E6D4A02"/>
    <w:rsid w:val="7F8367B8"/>
    <w:rsid w:val="7F9D1317"/>
    <w:rsid w:val="7FFB7DEC"/>
    <w:rsid w:val="FDFF0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1"/>
    <w:autoRedefine/>
    <w:qFormat/>
    <w:uiPriority w:val="0"/>
    <w:pPr>
      <w:keepNext/>
      <w:keepLines/>
      <w:tabs>
        <w:tab w:val="right" w:pos="8490"/>
      </w:tabs>
      <w:spacing w:before="340" w:after="330" w:line="578" w:lineRule="auto"/>
      <w:outlineLvl w:val="0"/>
    </w:pPr>
    <w:rPr>
      <w:kern w:val="44"/>
      <w:sz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8">
    <w:name w:val="Default Paragraph Font"/>
    <w:autoRedefine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autoRedefine/>
    <w:qFormat/>
    <w:uiPriority w:val="99"/>
    <w:pPr>
      <w:ind w:left="0" w:leftChars="0"/>
    </w:pPr>
  </w:style>
  <w:style w:type="paragraph" w:customStyle="1" w:styleId="3">
    <w:name w:val="Body Text Indent1"/>
    <w:basedOn w:val="1"/>
    <w:autoRedefine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5">
    <w:name w:val="Title"/>
    <w:basedOn w:val="1"/>
    <w:qFormat/>
    <w:uiPriority w:val="99"/>
    <w:pPr>
      <w:tabs>
        <w:tab w:val="right" w:pos="8490"/>
      </w:tabs>
      <w:jc w:val="center"/>
      <w:outlineLvl w:val="0"/>
    </w:pPr>
    <w:rPr>
      <w:rFonts w:ascii="Arial" w:hAnsi="Arial" w:eastAsia="宋体" w:cs="Arial"/>
      <w:b/>
      <w:bCs/>
    </w:rPr>
  </w:style>
  <w:style w:type="paragraph" w:styleId="8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9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10">
    <w:name w:val="Body Text Indent"/>
    <w:basedOn w:val="1"/>
    <w:next w:val="11"/>
    <w:unhideWhenUsed/>
    <w:qFormat/>
    <w:uiPriority w:val="0"/>
    <w:pPr>
      <w:spacing w:after="120"/>
      <w:ind w:left="420" w:leftChars="200"/>
    </w:pPr>
  </w:style>
  <w:style w:type="paragraph" w:styleId="11">
    <w:name w:val="Body Text First Indent 2"/>
    <w:basedOn w:val="10"/>
    <w:next w:val="1"/>
    <w:unhideWhenUsed/>
    <w:qFormat/>
    <w:uiPriority w:val="0"/>
    <w:pPr>
      <w:ind w:firstLine="420" w:firstLineChars="200"/>
    </w:pPr>
    <w:rPr>
      <w:rFonts w:cs="Times New Roman"/>
      <w:szCs w:val="22"/>
    </w:rPr>
  </w:style>
  <w:style w:type="paragraph" w:styleId="12">
    <w:name w:val="Block Text"/>
    <w:basedOn w:val="1"/>
    <w:qFormat/>
    <w:uiPriority w:val="0"/>
    <w:pPr>
      <w:adjustRightInd w:val="0"/>
      <w:snapToGrid w:val="0"/>
      <w:spacing w:after="120" w:line="312" w:lineRule="auto"/>
      <w:ind w:left="1440" w:leftChars="700" w:right="1440" w:rightChars="700" w:firstLine="567"/>
    </w:pPr>
    <w:rPr>
      <w:rFonts w:ascii="Times New Roman" w:hAnsi="Times New Roman" w:eastAsia="长城楷体"/>
      <w:snapToGrid w:val="0"/>
      <w:kern w:val="0"/>
      <w:sz w:val="28"/>
      <w:szCs w:val="20"/>
    </w:rPr>
  </w:style>
  <w:style w:type="paragraph" w:styleId="1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paragraph" w:customStyle="1" w:styleId="21">
    <w:name w:val="TableOfAuthoring"/>
    <w:basedOn w:val="1"/>
    <w:next w:val="1"/>
    <w:qFormat/>
    <w:uiPriority w:val="0"/>
    <w:pPr>
      <w:ind w:left="200" w:leftChars="200"/>
    </w:pPr>
    <w:rPr>
      <w:rFonts w:ascii="Calibri" w:hAnsi="Calibri"/>
      <w:sz w:val="32"/>
      <w:szCs w:val="32"/>
    </w:rPr>
  </w:style>
  <w:style w:type="paragraph" w:customStyle="1" w:styleId="22">
    <w:name w:val="No Spacing_ad81b47b-6779-4c76-b471-79375858c8cb"/>
    <w:basedOn w:val="1"/>
    <w:autoRedefine/>
    <w:unhideWhenUsed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2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8.xml"/><Relationship Id="rId20" Type="http://schemas.openxmlformats.org/officeDocument/2006/relationships/footer" Target="footer17.xml"/><Relationship Id="rId2" Type="http://schemas.openxmlformats.org/officeDocument/2006/relationships/settings" Target="settings.xml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18</Pages>
  <Words>8104</Words>
  <Characters>9589</Characters>
  <Lines>21</Lines>
  <Paragraphs>9</Paragraphs>
  <TotalTime>5</TotalTime>
  <ScaleCrop>false</ScaleCrop>
  <LinksUpToDate>false</LinksUpToDate>
  <CharactersWithSpaces>9606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2023-06-01T17:37:00Z</dcterms:created>
  <dc:creator>Administrator</dc:creator>
  <cp:lastModifiedBy>Elaine饼</cp:lastModifiedBy>
  <cp:lastPrinted>2025-02-28T07:41:00Z</cp:lastPrinted>
  <dcterms:modified xsi:type="dcterms:W3CDTF">2025-04-02T22:36:40Z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DE450C9B27604FCD8BB279DB8983BB08_13</vt:lpwstr>
  </property>
  <property fmtid="{D5CDD505-2E9C-101B-9397-08002B2CF9AE}" pid="4" name="KSOTemplateDocerSaveRecord">
    <vt:lpwstr>eyJoZGlkIjoiYzZjOGY4ZTJkNjcyMTA2N2U0YmU2OWE2OWY1ZmRkMjQiLCJ1c2VySWQiOiIzNTQ2MDUwNzQifQ==</vt:lpwstr>
  </property>
</Properties>
</file>