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widowControl/>
        <w:spacing w:line="540" w:lineRule="exact"/>
        <w:rPr>
          <w:rFonts w:ascii="黑体" w:eastAsia="黑体" w:cs="黑体" w:hint="eastAsia"/>
          <w:color w:val="000000"/>
          <w:kern w:val="2"/>
          <w:sz w:val="32"/>
          <w:szCs w:val="32"/>
          <w:lang w:eastAsia="zh-CN"/>
        </w:rPr>
      </w:pPr>
      <w:r>
        <w:rPr>
          <w:rFonts w:ascii="黑体" w:eastAsia="黑体" w:cs="黑体" w:hint="eastAsia"/>
          <w:color w:val="000000"/>
          <w:kern w:val="2"/>
          <w:sz w:val="32"/>
          <w:szCs w:val="32"/>
        </w:rPr>
        <w:t>附件</w:t>
      </w:r>
      <w:r>
        <w:rPr>
          <w:rFonts w:ascii="黑体" w:eastAsia="黑体" w:cs="黑体"/>
          <w:color w:val="000000"/>
          <w:kern w:val="2"/>
          <w:sz w:val="32"/>
          <w:szCs w:val="32"/>
        </w:rPr>
        <w:t>：</w:t>
      </w:r>
      <w:bookmarkStart w:id="0" w:name="_GoBack"/>
      <w:bookmarkEnd w:id="0"/>
    </w:p>
    <w:p>
      <w:pPr>
        <w:spacing w:line="540" w:lineRule="exact"/>
        <w:jc w:val="center"/>
        <w:rPr>
          <w:rFonts w:ascii="宋体" w:eastAsia="宋体" w:cs="方正小标宋简体"/>
          <w:b/>
          <w:sz w:val="44"/>
          <w:szCs w:val="44"/>
        </w:rPr>
      </w:pPr>
    </w:p>
    <w:p>
      <w:pPr>
        <w:spacing w:line="540" w:lineRule="exact"/>
        <w:jc w:val="center"/>
        <w:rPr>
          <w:rFonts w:ascii="方正小标宋简体" w:eastAsia="方正小标宋简体" w:cs="Times New Roman"/>
          <w:sz w:val="44"/>
          <w:szCs w:val="44"/>
        </w:rPr>
      </w:pPr>
      <w:r>
        <w:rPr>
          <w:rFonts w:ascii="方正小标宋简体" w:eastAsia="方正小标宋简体" w:cs="方正小标宋简体"/>
          <w:sz w:val="44"/>
          <w:szCs w:val="44"/>
        </w:rPr>
        <w:t>2023</w:t>
      </w:r>
      <w:r>
        <w:rPr>
          <w:rFonts w:ascii="方正小标宋简体" w:eastAsia="方正小标宋简体" w:cs="方正小标宋简体" w:hint="eastAsia"/>
          <w:sz w:val="44"/>
          <w:szCs w:val="44"/>
        </w:rPr>
        <w:t>年度尧都区区级农产品质量安全</w:t>
      </w:r>
    </w:p>
    <w:p>
      <w:pPr>
        <w:spacing w:line="540" w:lineRule="exact"/>
        <w:jc w:val="center"/>
        <w:rPr>
          <w:rFonts w:ascii="方正小标宋简体" w:eastAsia="方正小标宋简体" w:cs="方正小标宋简体"/>
          <w:sz w:val="44"/>
          <w:szCs w:val="44"/>
        </w:rPr>
      </w:pPr>
      <w:r>
        <w:rPr>
          <w:rFonts w:ascii="方正小标宋简体" w:eastAsia="方正小标宋简体" w:cs="方正小标宋简体" w:hint="eastAsia"/>
          <w:sz w:val="44"/>
          <w:szCs w:val="44"/>
        </w:rPr>
        <w:t>例行监测（风险监测）计划</w:t>
      </w:r>
    </w:p>
    <w:p>
      <w:pPr>
        <w:spacing w:line="540" w:lineRule="exact"/>
        <w:jc w:val="center"/>
        <w:rPr>
          <w:rFonts w:ascii="仿宋" w:eastAsia="仿宋" w:cs="Times New Roman"/>
          <w:sz w:val="32"/>
          <w:szCs w:val="32"/>
        </w:rPr>
      </w:pPr>
    </w:p>
    <w:p>
      <w:pPr>
        <w:spacing w:line="54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为强化农产品质量安全监管，保证区级农产品质量安全例行监测（风险监测）工作顺利实施，特制定本计划。</w:t>
      </w:r>
    </w:p>
    <w:p>
      <w:pPr>
        <w:spacing w:line="540" w:lineRule="exact"/>
        <w:ind w:firstLineChars="200" w:firstLine="640"/>
        <w:rPr>
          <w:rFonts w:ascii="黑体" w:eastAsia="黑体" w:cs="黑体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一、抽样时间</w:t>
      </w:r>
    </w:p>
    <w:p>
      <w:pPr>
        <w:spacing w:line="54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第一季度为</w:t>
      </w:r>
      <w:r>
        <w:rPr>
          <w:rFonts w:ascii="仿宋_GB2312" w:eastAsia="仿宋_GB2312" w:cs="仿宋_GB2312"/>
          <w:sz w:val="32"/>
          <w:szCs w:val="32"/>
        </w:rPr>
        <w:t>2-3</w:t>
      </w:r>
      <w:r>
        <w:rPr>
          <w:rFonts w:ascii="仿宋_GB2312" w:eastAsia="仿宋_GB2312" w:cs="仿宋_GB2312" w:hint="eastAsia"/>
          <w:sz w:val="32"/>
          <w:szCs w:val="32"/>
        </w:rPr>
        <w:t>月，第二季度为</w:t>
      </w:r>
      <w:r>
        <w:rPr>
          <w:rFonts w:ascii="仿宋_GB2312" w:eastAsia="仿宋_GB2312" w:cs="仿宋_GB2312"/>
          <w:sz w:val="32"/>
          <w:szCs w:val="32"/>
        </w:rPr>
        <w:t>4-5</w:t>
      </w:r>
      <w:r>
        <w:rPr>
          <w:rFonts w:ascii="仿宋_GB2312" w:eastAsia="仿宋_GB2312" w:cs="仿宋_GB2312" w:hint="eastAsia"/>
          <w:sz w:val="32"/>
          <w:szCs w:val="32"/>
        </w:rPr>
        <w:t>月，第三季度为</w:t>
      </w:r>
      <w:r>
        <w:rPr>
          <w:rFonts w:ascii="仿宋_GB2312" w:eastAsia="仿宋_GB2312" w:cs="仿宋_GB2312"/>
          <w:sz w:val="32"/>
          <w:szCs w:val="32"/>
        </w:rPr>
        <w:t>7-8</w:t>
      </w:r>
      <w:r>
        <w:rPr>
          <w:rFonts w:ascii="仿宋_GB2312" w:eastAsia="仿宋_GB2312" w:cs="仿宋_GB2312" w:hint="eastAsia"/>
          <w:sz w:val="32"/>
          <w:szCs w:val="32"/>
        </w:rPr>
        <w:t>月，第四季度为</w:t>
      </w:r>
      <w:r>
        <w:rPr>
          <w:rFonts w:ascii="仿宋_GB2312" w:eastAsia="仿宋_GB2312" w:cs="仿宋_GB2312"/>
          <w:sz w:val="32"/>
          <w:szCs w:val="32"/>
        </w:rPr>
        <w:t>10-11</w:t>
      </w:r>
      <w:r>
        <w:rPr>
          <w:rFonts w:ascii="仿宋_GB2312" w:eastAsia="仿宋_GB2312" w:cs="仿宋_GB2312" w:hint="eastAsia"/>
          <w:sz w:val="32"/>
          <w:szCs w:val="32"/>
        </w:rPr>
        <w:t>月。</w:t>
      </w:r>
    </w:p>
    <w:p>
      <w:pPr>
        <w:spacing w:line="540" w:lineRule="exact"/>
        <w:ind w:firstLineChars="200" w:firstLine="640"/>
        <w:rPr>
          <w:rFonts w:ascii="黑体" w:eastAsia="黑体" w:cs="Times New Roman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二、监测地点</w:t>
      </w:r>
    </w:p>
    <w:p>
      <w:pPr>
        <w:spacing w:line="54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例行监测（风险监测）地点为尧都区所辖</w:t>
      </w:r>
      <w:r>
        <w:rPr>
          <w:rFonts w:ascii="仿宋_GB2312" w:eastAsia="仿宋_GB2312" w:cs="仿宋_GB2312"/>
          <w:sz w:val="32"/>
          <w:szCs w:val="32"/>
        </w:rPr>
        <w:t>16</w:t>
      </w:r>
      <w:r>
        <w:rPr>
          <w:rFonts w:ascii="仿宋_GB2312" w:eastAsia="仿宋_GB2312" w:cs="仿宋_GB2312" w:hint="eastAsia"/>
          <w:sz w:val="32"/>
          <w:szCs w:val="32"/>
        </w:rPr>
        <w:t>个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乡镇、办事处</w:t>
      </w:r>
      <w:r>
        <w:rPr>
          <w:rFonts w:ascii="仿宋_GB2312" w:eastAsia="仿宋_GB2312" w:cs="仿宋_GB2312" w:hint="eastAsia"/>
          <w:sz w:val="32"/>
          <w:szCs w:val="32"/>
        </w:rPr>
        <w:t>。每季度按照我区中部盆地和东西两山地形，覆盖三个区域抽取</w:t>
      </w:r>
      <w:r>
        <w:rPr>
          <w:rFonts w:ascii="仿宋_GB2312" w:eastAsia="仿宋_GB2312" w:cs="仿宋_GB2312"/>
          <w:sz w:val="32"/>
          <w:szCs w:val="32"/>
        </w:rPr>
        <w:t>2</w:t>
      </w:r>
      <w:r>
        <w:rPr>
          <w:rFonts w:ascii="仿宋_GB2312" w:eastAsia="仿宋_GB2312" w:cs="仿宋_GB2312" w:hint="eastAsia"/>
          <w:sz w:val="32"/>
          <w:szCs w:val="32"/>
        </w:rPr>
        <w:t>个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乡镇、办事处</w:t>
      </w:r>
      <w:r>
        <w:rPr>
          <w:rFonts w:ascii="仿宋_GB2312" w:eastAsia="仿宋_GB2312" w:cs="仿宋_GB2312" w:hint="eastAsia"/>
          <w:sz w:val="32"/>
          <w:szCs w:val="32"/>
        </w:rPr>
        <w:t>开展监测，根据作物种植区域和收获季节来确定，每季度监测地点为不同的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乡镇、办事处</w:t>
      </w:r>
      <w:r>
        <w:rPr>
          <w:rFonts w:ascii="仿宋_GB2312" w:eastAsia="仿宋_GB2312" w:cs="仿宋_GB2312" w:hint="eastAsia"/>
          <w:sz w:val="32"/>
          <w:szCs w:val="32"/>
        </w:rPr>
        <w:t>。</w:t>
      </w:r>
    </w:p>
    <w:p>
      <w:pPr>
        <w:spacing w:line="540" w:lineRule="exact"/>
        <w:ind w:firstLineChars="200" w:firstLine="640"/>
        <w:rPr>
          <w:rFonts w:ascii="黑体" w:eastAsia="黑体" w:cs="黑体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三、监测品种和数量</w:t>
      </w:r>
    </w:p>
    <w:p>
      <w:pPr>
        <w:spacing w:line="540" w:lineRule="exact"/>
        <w:ind w:firstLineChars="200" w:firstLine="640"/>
        <w:rPr>
          <w:rFonts w:ascii="楷体_GB2312" w:eastAsia="楷体_GB2312" w:cs="楷体_GB2312" w:hint="eastAsia"/>
          <w:sz w:val="32"/>
          <w:szCs w:val="32"/>
          <w:lang w:val="en-US" w:eastAsia="zh-CN"/>
        </w:rPr>
      </w:pPr>
      <w:r>
        <w:rPr>
          <w:rFonts w:ascii="仿宋_GB2312" w:eastAsia="仿宋_GB2312" w:cs="仿宋_GB2312" w:hint="eastAsia"/>
          <w:sz w:val="32"/>
          <w:szCs w:val="32"/>
          <w:lang w:val="en-US" w:eastAsia="zh-CN"/>
        </w:rPr>
        <w:t>根据临汾市农业农村局2023年13号文件要求，尧都区辖区全年任务总量为600批次。</w:t>
      </w:r>
    </w:p>
    <w:p>
      <w:pPr>
        <w:spacing w:line="540" w:lineRule="exact"/>
        <w:ind w:firstLineChars="200" w:firstLine="640"/>
        <w:rPr>
          <w:rFonts w:ascii="楷体_GB2312" w:eastAsia="楷体_GB2312" w:cs="Times New Roman"/>
          <w:b/>
          <w:sz w:val="32"/>
          <w:szCs w:val="32"/>
        </w:rPr>
      </w:pPr>
      <w:r>
        <w:rPr>
          <w:rFonts w:ascii="楷体_GB2312" w:eastAsia="楷体_GB2312" w:cs="楷体_GB2312" w:hint="eastAsia"/>
          <w:sz w:val="32"/>
          <w:szCs w:val="32"/>
        </w:rPr>
        <w:t>（一）种植业产品</w:t>
      </w:r>
    </w:p>
    <w:p>
      <w:pPr>
        <w:spacing w:line="540" w:lineRule="exact"/>
        <w:ind w:firstLineChars="200" w:firstLine="640"/>
        <w:rPr>
          <w:rFonts w:ascii="仿宋_GB2312" w:eastAsia="仿宋_GB2312" w:cs="仿宋_GB2312"/>
          <w:b/>
          <w:bCs/>
          <w:sz w:val="32"/>
          <w:szCs w:val="32"/>
        </w:rPr>
      </w:pPr>
      <w:r>
        <w:rPr>
          <w:rFonts w:ascii="仿宋_GB2312" w:eastAsia="仿宋_GB2312" w:cs="仿宋_GB2312"/>
          <w:b/>
          <w:bCs/>
          <w:sz w:val="32"/>
          <w:szCs w:val="32"/>
        </w:rPr>
        <w:t>1.</w:t>
      </w:r>
      <w:r>
        <w:rPr>
          <w:rFonts w:ascii="仿宋_GB2312" w:eastAsia="仿宋_GB2312" w:cs="仿宋_GB2312" w:hint="eastAsia"/>
          <w:b/>
          <w:bCs/>
          <w:sz w:val="32"/>
          <w:szCs w:val="32"/>
        </w:rPr>
        <w:t>监测品种</w:t>
      </w:r>
    </w:p>
    <w:p>
      <w:pPr>
        <w:spacing w:line="540" w:lineRule="exact"/>
        <w:ind w:firstLineChars="200" w:firstLine="624"/>
        <w:rPr>
          <w:rFonts w:ascii="仿宋_GB2312" w:eastAsia="仿宋_GB2312" w:cs="仿宋_GB2312"/>
          <w:spacing w:val="-4"/>
          <w:sz w:val="32"/>
          <w:szCs w:val="32"/>
        </w:rPr>
      </w:pPr>
      <w:r>
        <w:rPr>
          <w:rFonts w:ascii="仿宋_GB2312" w:eastAsia="仿宋_GB2312" w:cs="仿宋_GB2312" w:hint="eastAsia"/>
          <w:spacing w:val="-4"/>
          <w:sz w:val="32"/>
          <w:szCs w:val="32"/>
        </w:rPr>
        <w:t>蔬菜：监测的蔬菜应是当地主要生产和消费的种类，主要包括大白菜、普通白菜、结球甘蓝、花椰菜、青花菜、蕹菜、菜薹（心）、生菜、菠菜、芫荽、菜豆、豇豆、韭菜、芹菜、番茄、茄子、辣椒、黄瓜、苦瓜、西葫芦、萝卜、胡萝卜、马铃薯、山药、洋葱、姜、葱、蒜等产品，</w:t>
      </w:r>
      <w:r>
        <w:rPr>
          <w:rFonts w:ascii="仿宋_GB2312" w:eastAsia="仿宋_GB2312" w:cs="仿宋_GB2312" w:hint="eastAsia"/>
          <w:b/>
          <w:bCs/>
          <w:sz w:val="32"/>
          <w:szCs w:val="32"/>
        </w:rPr>
        <w:t>其中：</w:t>
      </w:r>
      <w:r>
        <w:rPr>
          <w:rFonts w:ascii="仿宋_GB2312" w:eastAsia="仿宋_GB2312" w:cs="仿宋_GB2312" w:hint="eastAsia"/>
          <w:b/>
          <w:bCs/>
          <w:spacing w:val="-4"/>
          <w:sz w:val="32"/>
          <w:szCs w:val="32"/>
        </w:rPr>
        <w:t>豇豆、韭菜、芹菜</w:t>
      </w:r>
      <w:r>
        <w:rPr>
          <w:rFonts w:ascii="仿宋_GB2312" w:eastAsia="仿宋_GB2312" w:cs="仿宋_GB2312" w:hint="eastAsia"/>
          <w:b/>
          <w:bCs/>
          <w:sz w:val="32"/>
          <w:szCs w:val="32"/>
        </w:rPr>
        <w:t>为重点抽查品种。</w:t>
      </w:r>
    </w:p>
    <w:p>
      <w:pPr>
        <w:spacing w:line="540" w:lineRule="exact"/>
        <w:ind w:firstLineChars="200" w:firstLine="624"/>
        <w:rPr>
          <w:rFonts w:ascii="仿宋_GB2312" w:eastAsia="仿宋_GB2312" w:cs="仿宋_GB2312"/>
          <w:spacing w:val="-4"/>
          <w:sz w:val="32"/>
          <w:szCs w:val="32"/>
        </w:rPr>
      </w:pPr>
      <w:r>
        <w:rPr>
          <w:rFonts w:ascii="仿宋_GB2312" w:eastAsia="仿宋_GB2312" w:cs="仿宋_GB2312" w:hint="eastAsia"/>
          <w:spacing w:val="-4"/>
          <w:sz w:val="32"/>
          <w:szCs w:val="32"/>
        </w:rPr>
        <w:t>食用菌：监测的食用菌品种主要为香菇、平菇、双孢蘑菇、金针菇、秀珍菇、杏鲍菇，均为鲜品。</w:t>
      </w:r>
    </w:p>
    <w:p>
      <w:pPr>
        <w:spacing w:line="540" w:lineRule="exact"/>
        <w:ind w:firstLineChars="200" w:firstLine="624"/>
        <w:rPr>
          <w:rFonts w:ascii="仿宋_GB2312" w:eastAsia="仿宋_GB2312" w:cs="仿宋_GB2312"/>
          <w:spacing w:val="-4"/>
          <w:sz w:val="32"/>
          <w:szCs w:val="32"/>
        </w:rPr>
      </w:pPr>
      <w:r>
        <w:rPr>
          <w:rFonts w:ascii="仿宋_GB2312" w:eastAsia="仿宋_GB2312" w:cs="仿宋_GB2312" w:hint="eastAsia"/>
          <w:spacing w:val="-4"/>
          <w:sz w:val="32"/>
          <w:szCs w:val="32"/>
        </w:rPr>
        <w:t>水果：监测的水果品种主要是苹果、梨、草莓、桃、葡萄、香蕉、西瓜等产品。</w:t>
      </w:r>
    </w:p>
    <w:p>
      <w:pPr>
        <w:spacing w:line="540" w:lineRule="exact"/>
        <w:ind w:firstLineChars="200" w:firstLine="624"/>
        <w:rPr>
          <w:rFonts w:ascii="仿宋_GB2312" w:eastAsia="仿宋_GB2312" w:cs="仿宋_GB2312"/>
          <w:spacing w:val="-4"/>
          <w:sz w:val="32"/>
          <w:szCs w:val="32"/>
        </w:rPr>
      </w:pPr>
      <w:r>
        <w:rPr>
          <w:rFonts w:ascii="仿宋_GB2312" w:eastAsia="仿宋_GB2312" w:cs="仿宋_GB2312" w:hint="eastAsia"/>
          <w:spacing w:val="-4"/>
          <w:sz w:val="32"/>
          <w:szCs w:val="32"/>
        </w:rPr>
        <w:t>食用中药材：监测的食用中药材品种主要是连翘叶、桑叶、黄芪、黄芩、柴胡基地生产的鲜品。</w:t>
      </w:r>
    </w:p>
    <w:p>
      <w:pPr>
        <w:spacing w:line="540" w:lineRule="exact"/>
        <w:ind w:firstLineChars="200" w:firstLine="640"/>
        <w:rPr>
          <w:rFonts w:ascii="仿宋_GB2312" w:eastAsia="仿宋_GB2312" w:cs="仿宋_GB2312"/>
          <w:b/>
          <w:bCs/>
          <w:sz w:val="32"/>
          <w:szCs w:val="32"/>
        </w:rPr>
      </w:pPr>
      <w:r>
        <w:rPr>
          <w:rFonts w:ascii="仿宋_GB2312" w:eastAsia="仿宋_GB2312" w:cs="仿宋_GB2312"/>
          <w:b/>
          <w:bCs/>
          <w:sz w:val="32"/>
          <w:szCs w:val="32"/>
        </w:rPr>
        <w:t>2.</w:t>
      </w:r>
      <w:r>
        <w:rPr>
          <w:rFonts w:ascii="仿宋_GB2312" w:eastAsia="仿宋_GB2312" w:cs="仿宋_GB2312" w:hint="eastAsia"/>
          <w:b/>
          <w:bCs/>
          <w:sz w:val="32"/>
          <w:szCs w:val="32"/>
        </w:rPr>
        <w:t>监测数量</w:t>
      </w:r>
    </w:p>
    <w:p>
      <w:pPr>
        <w:spacing w:line="54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bookmarkStart w:id="1" w:name="_Hlk96451814"/>
      <w:r>
        <w:rPr>
          <w:rFonts w:ascii="仿宋_GB2312" w:eastAsia="仿宋_GB2312" w:cs="仿宋_GB2312" w:hint="eastAsia"/>
          <w:sz w:val="32"/>
          <w:szCs w:val="32"/>
        </w:rPr>
        <w:t>第一、二季度每个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乡镇、办事处</w:t>
      </w:r>
      <w:r>
        <w:rPr>
          <w:rFonts w:ascii="仿宋_GB2312" w:eastAsia="仿宋_GB2312" w:cs="仿宋_GB2312" w:hint="eastAsia"/>
          <w:sz w:val="32"/>
          <w:szCs w:val="32"/>
        </w:rPr>
        <w:t>抽检蔬菜、食用菌、水果样品共计</w:t>
      </w:r>
      <w:r>
        <w:rPr>
          <w:rFonts w:ascii="仿宋_GB2312" w:eastAsia="仿宋_GB2312" w:cs="仿宋_GB2312"/>
          <w:sz w:val="32"/>
          <w:szCs w:val="32"/>
        </w:rPr>
        <w:t>20</w:t>
      </w:r>
      <w:r>
        <w:rPr>
          <w:rFonts w:ascii="仿宋_GB2312" w:eastAsia="仿宋_GB2312" w:cs="仿宋_GB2312" w:hint="eastAsia"/>
          <w:sz w:val="32"/>
          <w:szCs w:val="32"/>
        </w:rPr>
        <w:t>个（其中：蔬菜</w:t>
      </w:r>
      <w:r>
        <w:rPr>
          <w:rFonts w:ascii="仿宋_GB2312" w:eastAsia="仿宋_GB2312" w:cs="仿宋_GB2312"/>
          <w:sz w:val="32"/>
          <w:szCs w:val="32"/>
        </w:rPr>
        <w:t>16</w:t>
      </w:r>
      <w:r>
        <w:rPr>
          <w:rFonts w:ascii="仿宋_GB2312" w:eastAsia="仿宋_GB2312" w:cs="仿宋_GB2312" w:hint="eastAsia"/>
          <w:sz w:val="32"/>
          <w:szCs w:val="32"/>
        </w:rPr>
        <w:t>个、食用菌</w:t>
      </w:r>
      <w:r>
        <w:rPr>
          <w:rFonts w:ascii="仿宋_GB2312" w:eastAsia="仿宋_GB2312" w:cs="仿宋_GB2312"/>
          <w:sz w:val="32"/>
          <w:szCs w:val="32"/>
        </w:rPr>
        <w:t>1</w:t>
      </w:r>
      <w:r>
        <w:rPr>
          <w:rFonts w:ascii="仿宋_GB2312" w:eastAsia="仿宋_GB2312" w:cs="仿宋_GB2312" w:hint="eastAsia"/>
          <w:sz w:val="32"/>
          <w:szCs w:val="32"/>
        </w:rPr>
        <w:t>个、水果</w:t>
      </w:r>
      <w:r>
        <w:rPr>
          <w:rFonts w:ascii="仿宋_GB2312" w:eastAsia="仿宋_GB2312" w:cs="仿宋_GB2312"/>
          <w:sz w:val="32"/>
          <w:szCs w:val="32"/>
        </w:rPr>
        <w:t>3</w:t>
      </w:r>
      <w:r>
        <w:rPr>
          <w:rFonts w:ascii="仿宋_GB2312" w:eastAsia="仿宋_GB2312" w:cs="仿宋_GB2312" w:hint="eastAsia"/>
          <w:sz w:val="32"/>
          <w:szCs w:val="32"/>
        </w:rPr>
        <w:t>个）</w:t>
      </w:r>
      <w:bookmarkEnd w:id="1"/>
      <w:r>
        <w:rPr>
          <w:rFonts w:ascii="仿宋_GB2312" w:eastAsia="仿宋_GB2312" w:cs="仿宋_GB2312" w:hint="eastAsia"/>
          <w:sz w:val="32"/>
          <w:szCs w:val="32"/>
        </w:rPr>
        <w:t>。</w:t>
      </w:r>
    </w:p>
    <w:p>
      <w:pPr>
        <w:spacing w:line="54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第三季度每个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乡镇、办事处</w:t>
      </w:r>
      <w:r>
        <w:rPr>
          <w:rFonts w:ascii="仿宋_GB2312" w:eastAsia="仿宋_GB2312" w:cs="仿宋_GB2312" w:hint="eastAsia"/>
          <w:sz w:val="32"/>
          <w:szCs w:val="32"/>
        </w:rPr>
        <w:t>抽检蔬菜、食用菌、水果、</w:t>
      </w:r>
      <w:r>
        <w:rPr>
          <w:rFonts w:ascii="仿宋_GB2312" w:eastAsia="仿宋_GB2312" w:cs="仿宋_GB2312" w:hint="eastAsia"/>
          <w:spacing w:val="-6"/>
          <w:sz w:val="32"/>
          <w:szCs w:val="32"/>
        </w:rPr>
        <w:t>食用中药材样品</w:t>
      </w:r>
      <w:r>
        <w:rPr>
          <w:rFonts w:ascii="仿宋_GB2312" w:eastAsia="仿宋_GB2312" w:cs="仿宋_GB2312" w:hint="eastAsia"/>
          <w:sz w:val="32"/>
          <w:szCs w:val="32"/>
        </w:rPr>
        <w:t>共计</w:t>
      </w:r>
      <w:r>
        <w:rPr>
          <w:rFonts w:ascii="仿宋_GB2312" w:eastAsia="仿宋_GB2312" w:cs="仿宋_GB2312"/>
          <w:sz w:val="32"/>
          <w:szCs w:val="32"/>
        </w:rPr>
        <w:t>25</w:t>
      </w:r>
      <w:r>
        <w:rPr>
          <w:rFonts w:ascii="仿宋_GB2312" w:eastAsia="仿宋_GB2312" w:cs="仿宋_GB2312" w:hint="eastAsia"/>
          <w:sz w:val="32"/>
          <w:szCs w:val="32"/>
        </w:rPr>
        <w:t>个（其中：蔬菜</w:t>
      </w:r>
      <w:r>
        <w:rPr>
          <w:rFonts w:ascii="仿宋_GB2312" w:eastAsia="仿宋_GB2312" w:cs="仿宋_GB2312"/>
          <w:sz w:val="32"/>
          <w:szCs w:val="32"/>
        </w:rPr>
        <w:t>20</w:t>
      </w:r>
      <w:r>
        <w:rPr>
          <w:rFonts w:ascii="仿宋_GB2312" w:eastAsia="仿宋_GB2312" w:cs="仿宋_GB2312" w:hint="eastAsia"/>
          <w:sz w:val="32"/>
          <w:szCs w:val="32"/>
        </w:rPr>
        <w:t>个、食用菌</w:t>
      </w:r>
      <w:r>
        <w:rPr>
          <w:rFonts w:ascii="仿宋_GB2312" w:eastAsia="仿宋_GB2312" w:cs="仿宋_GB2312"/>
          <w:sz w:val="32"/>
          <w:szCs w:val="32"/>
        </w:rPr>
        <w:t>1</w:t>
      </w:r>
      <w:r>
        <w:rPr>
          <w:rFonts w:ascii="仿宋_GB2312" w:eastAsia="仿宋_GB2312" w:cs="仿宋_GB2312" w:hint="eastAsia"/>
          <w:sz w:val="32"/>
          <w:szCs w:val="32"/>
        </w:rPr>
        <w:t>个、水果</w:t>
      </w:r>
      <w:r>
        <w:rPr>
          <w:rFonts w:ascii="仿宋_GB2312" w:eastAsia="仿宋_GB2312" w:cs="仿宋_GB2312"/>
          <w:sz w:val="32"/>
          <w:szCs w:val="32"/>
        </w:rPr>
        <w:t>3</w:t>
      </w:r>
      <w:r>
        <w:rPr>
          <w:rFonts w:ascii="仿宋_GB2312" w:eastAsia="仿宋_GB2312" w:cs="仿宋_GB2312" w:hint="eastAsia"/>
          <w:sz w:val="32"/>
          <w:szCs w:val="32"/>
        </w:rPr>
        <w:t>个、食用中药材产品</w:t>
      </w:r>
      <w:r>
        <w:rPr>
          <w:rFonts w:ascii="仿宋_GB2312" w:eastAsia="仿宋_GB2312" w:cs="仿宋_GB2312"/>
          <w:sz w:val="32"/>
          <w:szCs w:val="32"/>
        </w:rPr>
        <w:t>1</w:t>
      </w:r>
      <w:r>
        <w:rPr>
          <w:rFonts w:ascii="仿宋_GB2312" w:eastAsia="仿宋_GB2312" w:cs="仿宋_GB2312" w:hint="eastAsia"/>
          <w:sz w:val="32"/>
          <w:szCs w:val="32"/>
        </w:rPr>
        <w:t>个）。</w:t>
      </w:r>
    </w:p>
    <w:p>
      <w:pPr>
        <w:spacing w:line="54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第四季度每个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乡镇、办事处</w:t>
      </w:r>
      <w:r>
        <w:rPr>
          <w:rFonts w:ascii="仿宋_GB2312" w:eastAsia="仿宋_GB2312" w:cs="仿宋_GB2312" w:hint="eastAsia"/>
          <w:sz w:val="32"/>
          <w:szCs w:val="32"/>
        </w:rPr>
        <w:t>抽检蔬菜、食用菌、水果、食用中药材样品共计</w:t>
      </w:r>
      <w:r>
        <w:rPr>
          <w:rFonts w:ascii="仿宋_GB2312" w:eastAsia="仿宋_GB2312" w:cs="仿宋_GB2312"/>
          <w:sz w:val="32"/>
          <w:szCs w:val="32"/>
        </w:rPr>
        <w:t>20</w:t>
      </w:r>
      <w:r>
        <w:rPr>
          <w:rFonts w:ascii="仿宋_GB2312" w:eastAsia="仿宋_GB2312" w:cs="仿宋_GB2312" w:hint="eastAsia"/>
          <w:sz w:val="32"/>
          <w:szCs w:val="32"/>
        </w:rPr>
        <w:t>个（其中：蔬菜</w:t>
      </w:r>
      <w:r>
        <w:rPr>
          <w:rFonts w:ascii="仿宋_GB2312" w:eastAsia="仿宋_GB2312" w:cs="仿宋_GB2312"/>
          <w:sz w:val="32"/>
          <w:szCs w:val="32"/>
        </w:rPr>
        <w:t>15</w:t>
      </w:r>
      <w:r>
        <w:rPr>
          <w:rFonts w:ascii="仿宋_GB2312" w:eastAsia="仿宋_GB2312" w:cs="仿宋_GB2312" w:hint="eastAsia"/>
          <w:sz w:val="32"/>
          <w:szCs w:val="32"/>
        </w:rPr>
        <w:t>个、食用菌</w:t>
      </w:r>
      <w:r>
        <w:rPr>
          <w:rFonts w:ascii="仿宋_GB2312" w:eastAsia="仿宋_GB2312" w:cs="仿宋_GB2312"/>
          <w:sz w:val="32"/>
          <w:szCs w:val="32"/>
        </w:rPr>
        <w:t>1</w:t>
      </w:r>
      <w:r>
        <w:rPr>
          <w:rFonts w:ascii="仿宋_GB2312" w:eastAsia="仿宋_GB2312" w:cs="仿宋_GB2312" w:hint="eastAsia"/>
          <w:sz w:val="32"/>
          <w:szCs w:val="32"/>
        </w:rPr>
        <w:t>个、水果</w:t>
      </w:r>
      <w:r>
        <w:rPr>
          <w:rFonts w:ascii="仿宋_GB2312" w:eastAsia="仿宋_GB2312" w:cs="仿宋_GB2312"/>
          <w:sz w:val="32"/>
          <w:szCs w:val="32"/>
        </w:rPr>
        <w:t>3</w:t>
      </w:r>
      <w:r>
        <w:rPr>
          <w:rFonts w:ascii="仿宋_GB2312" w:eastAsia="仿宋_GB2312" w:cs="仿宋_GB2312" w:hint="eastAsia"/>
          <w:sz w:val="32"/>
          <w:szCs w:val="32"/>
        </w:rPr>
        <w:t>个、食用中药材产品</w:t>
      </w:r>
      <w:r>
        <w:rPr>
          <w:rFonts w:ascii="仿宋_GB2312" w:eastAsia="仿宋_GB2312" w:cs="仿宋_GB2312"/>
          <w:sz w:val="32"/>
          <w:szCs w:val="32"/>
        </w:rPr>
        <w:t>1</w:t>
      </w:r>
      <w:r>
        <w:rPr>
          <w:rFonts w:ascii="仿宋_GB2312" w:eastAsia="仿宋_GB2312" w:cs="仿宋_GB2312" w:hint="eastAsia"/>
          <w:sz w:val="32"/>
          <w:szCs w:val="32"/>
        </w:rPr>
        <w:t>个）。</w:t>
      </w:r>
    </w:p>
    <w:p>
      <w:pPr>
        <w:spacing w:line="540" w:lineRule="exact"/>
        <w:ind w:firstLineChars="200" w:firstLine="640"/>
        <w:rPr>
          <w:rFonts w:ascii="楷体_GB2312" w:eastAsia="楷体_GB2312" w:cs="楷体_GB2312"/>
          <w:sz w:val="32"/>
          <w:szCs w:val="32"/>
        </w:rPr>
      </w:pPr>
      <w:r>
        <w:rPr>
          <w:rFonts w:ascii="楷体_GB2312" w:eastAsia="楷体_GB2312" w:cs="楷体_GB2312" w:hint="eastAsia"/>
          <w:sz w:val="32"/>
          <w:szCs w:val="32"/>
        </w:rPr>
        <w:t>（二）畜禽产品</w:t>
      </w:r>
    </w:p>
    <w:p>
      <w:pPr>
        <w:spacing w:line="540" w:lineRule="exact"/>
        <w:ind w:firstLineChars="200" w:firstLine="640"/>
        <w:rPr>
          <w:rFonts w:ascii="仿宋_GB2312" w:eastAsia="仿宋_GB2312" w:cs="仿宋_GB2312"/>
          <w:b/>
          <w:bCs/>
          <w:sz w:val="32"/>
          <w:szCs w:val="32"/>
        </w:rPr>
      </w:pPr>
      <w:bookmarkStart w:id="2" w:name="_Hlk96440843"/>
      <w:r>
        <w:rPr>
          <w:rFonts w:ascii="仿宋_GB2312" w:eastAsia="仿宋_GB2312" w:cs="仿宋_GB2312"/>
          <w:b/>
          <w:bCs/>
          <w:sz w:val="32"/>
          <w:szCs w:val="32"/>
        </w:rPr>
        <w:t>1.</w:t>
      </w:r>
      <w:r>
        <w:rPr>
          <w:rFonts w:ascii="仿宋_GB2312" w:eastAsia="仿宋_GB2312" w:cs="仿宋_GB2312" w:hint="eastAsia"/>
          <w:b/>
          <w:bCs/>
          <w:sz w:val="32"/>
          <w:szCs w:val="32"/>
        </w:rPr>
        <w:t>监测品种</w:t>
      </w:r>
    </w:p>
    <w:p>
      <w:pPr>
        <w:spacing w:line="540" w:lineRule="exact"/>
        <w:ind w:firstLineChars="200" w:firstLine="640"/>
        <w:rPr>
          <w:rFonts w:ascii="仿宋_GB2312" w:eastAsia="仿宋_GB2312" w:cs="仿宋_GB2312"/>
          <w:b/>
          <w:bCs/>
          <w:sz w:val="32"/>
          <w:szCs w:val="32"/>
        </w:rPr>
      </w:pPr>
      <w:bookmarkEnd w:id="2"/>
      <w:r>
        <w:rPr>
          <w:rFonts w:ascii="仿宋_GB2312" w:eastAsia="仿宋_GB2312" w:cs="仿宋_GB2312" w:hint="eastAsia"/>
          <w:sz w:val="32"/>
          <w:szCs w:val="32"/>
        </w:rPr>
        <w:t>猪肉、牛肉、羊肉、禽肉、禽蛋、猪牛羊尿，</w:t>
      </w:r>
      <w:r>
        <w:rPr>
          <w:rFonts w:ascii="仿宋_GB2312" w:eastAsia="仿宋_GB2312" w:cs="仿宋_GB2312" w:hint="eastAsia"/>
          <w:b/>
          <w:bCs/>
          <w:sz w:val="32"/>
          <w:szCs w:val="32"/>
        </w:rPr>
        <w:t>其中：鸡蛋、乌鸡、羊肉、牛肉为重点抽查品种。</w:t>
      </w:r>
    </w:p>
    <w:p>
      <w:pPr>
        <w:spacing w:line="540" w:lineRule="exact"/>
        <w:ind w:firstLineChars="200" w:firstLine="640"/>
        <w:rPr>
          <w:rFonts w:ascii="仿宋_GB2312" w:eastAsia="仿宋_GB2312" w:cs="仿宋_GB2312"/>
          <w:b/>
          <w:bCs/>
          <w:sz w:val="32"/>
          <w:szCs w:val="32"/>
        </w:rPr>
      </w:pPr>
      <w:r>
        <w:rPr>
          <w:rFonts w:ascii="仿宋_GB2312" w:eastAsia="仿宋_GB2312" w:cs="仿宋_GB2312"/>
          <w:b/>
          <w:bCs/>
          <w:sz w:val="32"/>
          <w:szCs w:val="32"/>
        </w:rPr>
        <w:t>2.</w:t>
      </w:r>
      <w:r>
        <w:rPr>
          <w:rFonts w:ascii="仿宋_GB2312" w:eastAsia="仿宋_GB2312" w:cs="仿宋_GB2312" w:hint="eastAsia"/>
          <w:b/>
          <w:bCs/>
          <w:sz w:val="32"/>
          <w:szCs w:val="32"/>
        </w:rPr>
        <w:t>监测数量</w:t>
      </w:r>
    </w:p>
    <w:p>
      <w:pPr>
        <w:spacing w:line="54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每季度每个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乡镇、办事处</w:t>
      </w:r>
      <w:r>
        <w:rPr>
          <w:rFonts w:ascii="仿宋_GB2312" w:eastAsia="仿宋_GB2312" w:cs="仿宋_GB2312" w:hint="eastAsia"/>
          <w:sz w:val="32"/>
          <w:szCs w:val="32"/>
        </w:rPr>
        <w:t>监测样品总数为</w:t>
      </w:r>
      <w:r>
        <w:rPr>
          <w:rFonts w:ascii="仿宋_GB2312" w:eastAsia="仿宋_GB2312" w:cs="仿宋_GB2312"/>
          <w:sz w:val="32"/>
          <w:szCs w:val="32"/>
        </w:rPr>
        <w:t>10</w:t>
      </w:r>
      <w:r>
        <w:rPr>
          <w:rFonts w:ascii="仿宋_GB2312" w:eastAsia="仿宋_GB2312" w:cs="仿宋_GB2312" w:hint="eastAsia"/>
          <w:sz w:val="32"/>
          <w:szCs w:val="32"/>
        </w:rPr>
        <w:t>个，其中：猪肉样品</w:t>
      </w:r>
      <w:r>
        <w:rPr>
          <w:rFonts w:ascii="仿宋_GB2312" w:eastAsia="仿宋_GB2312" w:cs="仿宋_GB2312"/>
          <w:sz w:val="32"/>
          <w:szCs w:val="32"/>
        </w:rPr>
        <w:t>2</w:t>
      </w:r>
      <w:r>
        <w:rPr>
          <w:rFonts w:ascii="仿宋_GB2312" w:eastAsia="仿宋_GB2312" w:cs="仿宋_GB2312" w:hint="eastAsia"/>
          <w:sz w:val="32"/>
          <w:szCs w:val="32"/>
        </w:rPr>
        <w:t>个，牛、羊肉样品各</w:t>
      </w:r>
      <w:r>
        <w:rPr>
          <w:rFonts w:ascii="仿宋_GB2312" w:eastAsia="仿宋_GB2312" w:cs="仿宋_GB2312"/>
          <w:sz w:val="32"/>
          <w:szCs w:val="32"/>
        </w:rPr>
        <w:t>1</w:t>
      </w:r>
      <w:r>
        <w:rPr>
          <w:rFonts w:ascii="仿宋_GB2312" w:eastAsia="仿宋_GB2312" w:cs="仿宋_GB2312" w:hint="eastAsia"/>
          <w:sz w:val="32"/>
          <w:szCs w:val="32"/>
        </w:rPr>
        <w:t>个，禽肉（鸡肉、鸭肉）样品</w:t>
      </w:r>
      <w:r>
        <w:rPr>
          <w:rFonts w:ascii="仿宋_GB2312" w:eastAsia="仿宋_GB2312" w:cs="仿宋_GB2312"/>
          <w:sz w:val="32"/>
          <w:szCs w:val="32"/>
        </w:rPr>
        <w:t>1</w:t>
      </w:r>
      <w:r>
        <w:rPr>
          <w:rFonts w:ascii="仿宋_GB2312" w:eastAsia="仿宋_GB2312" w:cs="仿宋_GB2312" w:hint="eastAsia"/>
          <w:sz w:val="32"/>
          <w:szCs w:val="32"/>
        </w:rPr>
        <w:t>个、禽蛋</w:t>
      </w:r>
      <w:bookmarkStart w:id="3" w:name="_Hlk96678603"/>
      <w:r>
        <w:rPr>
          <w:rFonts w:ascii="仿宋_GB2312" w:eastAsia="仿宋_GB2312" w:cs="仿宋_GB2312" w:hint="eastAsia"/>
          <w:sz w:val="32"/>
          <w:szCs w:val="32"/>
        </w:rPr>
        <w:t>（鸡蛋、</w:t>
      </w:r>
      <w:bookmarkStart w:id="4" w:name="_Hlk96678909"/>
      <w:r>
        <w:rPr>
          <w:rFonts w:ascii="仿宋_GB2312" w:eastAsia="仿宋_GB2312" w:cs="仿宋_GB2312" w:hint="eastAsia"/>
          <w:sz w:val="32"/>
          <w:szCs w:val="32"/>
        </w:rPr>
        <w:t>鸭</w:t>
      </w:r>
      <w:bookmarkEnd w:id="4"/>
      <w:r>
        <w:rPr>
          <w:rFonts w:ascii="仿宋_GB2312" w:eastAsia="仿宋_GB2312" w:cs="仿宋_GB2312" w:hint="eastAsia"/>
          <w:sz w:val="32"/>
          <w:szCs w:val="32"/>
        </w:rPr>
        <w:t>蛋）样品</w:t>
      </w:r>
      <w:r>
        <w:rPr>
          <w:rFonts w:ascii="仿宋_GB2312" w:eastAsia="仿宋_GB2312" w:cs="仿宋_GB2312"/>
          <w:sz w:val="32"/>
          <w:szCs w:val="32"/>
        </w:rPr>
        <w:t>2</w:t>
      </w:r>
      <w:r>
        <w:rPr>
          <w:rFonts w:ascii="仿宋_GB2312" w:eastAsia="仿宋_GB2312" w:cs="仿宋_GB2312" w:hint="eastAsia"/>
          <w:sz w:val="32"/>
          <w:szCs w:val="32"/>
        </w:rPr>
        <w:t>个</w:t>
      </w:r>
      <w:bookmarkEnd w:id="3"/>
      <w:r>
        <w:rPr>
          <w:rFonts w:ascii="仿宋_GB2312" w:eastAsia="仿宋_GB2312" w:cs="仿宋_GB2312" w:hint="eastAsia"/>
          <w:sz w:val="32"/>
          <w:szCs w:val="32"/>
        </w:rPr>
        <w:t>、猪、牛、羊尿样品各</w:t>
      </w:r>
      <w:r>
        <w:rPr>
          <w:rFonts w:ascii="仿宋_GB2312" w:eastAsia="仿宋_GB2312" w:cs="仿宋_GB2312"/>
          <w:sz w:val="32"/>
          <w:szCs w:val="32"/>
        </w:rPr>
        <w:t>1</w:t>
      </w:r>
      <w:r>
        <w:rPr>
          <w:rFonts w:ascii="仿宋_GB2312" w:eastAsia="仿宋_GB2312" w:cs="仿宋_GB2312" w:hint="eastAsia"/>
          <w:sz w:val="32"/>
          <w:szCs w:val="32"/>
        </w:rPr>
        <w:t>个。</w:t>
      </w:r>
    </w:p>
    <w:p>
      <w:pPr>
        <w:spacing w:line="540" w:lineRule="exact"/>
        <w:ind w:firstLineChars="200" w:firstLine="640"/>
        <w:rPr>
          <w:rFonts w:ascii="楷体_GB2312" w:eastAsia="楷体_GB2312" w:cs="楷体_GB2312"/>
          <w:sz w:val="32"/>
          <w:szCs w:val="32"/>
        </w:rPr>
      </w:pPr>
      <w:r>
        <w:rPr>
          <w:rFonts w:ascii="楷体_GB2312" w:eastAsia="楷体_GB2312" w:cs="楷体_GB2312" w:hint="eastAsia"/>
          <w:sz w:val="32"/>
          <w:szCs w:val="32"/>
        </w:rPr>
        <w:t>（三）水产品</w:t>
      </w:r>
    </w:p>
    <w:p>
      <w:pPr>
        <w:spacing w:line="540" w:lineRule="exact"/>
        <w:ind w:firstLineChars="200" w:firstLine="640"/>
        <w:rPr>
          <w:rFonts w:ascii="仿宋_GB2312" w:eastAsia="仿宋_GB2312" w:cs="仿宋_GB2312"/>
          <w:b/>
          <w:bCs/>
          <w:sz w:val="32"/>
          <w:szCs w:val="32"/>
        </w:rPr>
      </w:pPr>
      <w:r>
        <w:rPr>
          <w:rFonts w:ascii="仿宋_GB2312" w:eastAsia="仿宋_GB2312" w:cs="仿宋_GB2312"/>
          <w:b/>
          <w:bCs/>
          <w:sz w:val="32"/>
          <w:szCs w:val="32"/>
        </w:rPr>
        <w:t>1.</w:t>
      </w:r>
      <w:r>
        <w:rPr>
          <w:rFonts w:ascii="仿宋_GB2312" w:eastAsia="仿宋_GB2312" w:cs="仿宋_GB2312" w:hint="eastAsia"/>
          <w:b/>
          <w:bCs/>
          <w:sz w:val="32"/>
          <w:szCs w:val="32"/>
        </w:rPr>
        <w:t>监测品种</w:t>
      </w:r>
    </w:p>
    <w:p>
      <w:pPr>
        <w:spacing w:line="540" w:lineRule="exact"/>
        <w:ind w:firstLineChars="200" w:firstLine="640"/>
        <w:rPr>
          <w:rFonts w:asci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</w:rPr>
        <w:t>主要有鲤鱼、草鱼、鲫鱼、鳙鱼、鲢鱼、虹鳟、金鳟、鲟鱼、甲鱼、鲈鱼、乌鳢等，</w:t>
      </w:r>
      <w:r>
        <w:rPr>
          <w:rFonts w:ascii="仿宋_GB2312" w:eastAsia="仿宋_GB2312" w:cs="仿宋_GB2312" w:hint="eastAsia"/>
          <w:b/>
          <w:bCs/>
          <w:color w:val="000000"/>
          <w:sz w:val="32"/>
          <w:szCs w:val="32"/>
        </w:rPr>
        <w:t>其中：大口黑鲈、乌鳢、鳊鱼、大黄鱼为重点抽查品种。</w:t>
      </w:r>
    </w:p>
    <w:p>
      <w:pPr>
        <w:spacing w:line="540" w:lineRule="exact"/>
        <w:ind w:firstLineChars="200" w:firstLine="640"/>
        <w:rPr>
          <w:rFonts w:ascii="仿宋_GB2312" w:eastAsia="仿宋_GB2312" w:cs="仿宋_GB2312"/>
          <w:b/>
          <w:sz w:val="32"/>
          <w:szCs w:val="32"/>
        </w:rPr>
      </w:pPr>
      <w:r>
        <w:rPr>
          <w:rFonts w:ascii="仿宋_GB2312" w:eastAsia="仿宋_GB2312" w:cs="仿宋_GB2312"/>
          <w:b/>
          <w:sz w:val="32"/>
          <w:szCs w:val="32"/>
        </w:rPr>
        <w:t>2.</w:t>
      </w:r>
      <w:r>
        <w:rPr>
          <w:rFonts w:ascii="仿宋_GB2312" w:eastAsia="仿宋_GB2312" w:cs="仿宋_GB2312" w:hint="eastAsia"/>
          <w:b/>
          <w:sz w:val="32"/>
          <w:szCs w:val="32"/>
        </w:rPr>
        <w:t>监测数量</w:t>
      </w:r>
    </w:p>
    <w:p>
      <w:pPr>
        <w:spacing w:line="54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每季度每个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乡镇、办事处</w:t>
      </w:r>
      <w:r>
        <w:rPr>
          <w:rFonts w:ascii="仿宋_GB2312" w:eastAsia="仿宋_GB2312" w:cs="仿宋_GB2312" w:hint="eastAsia"/>
          <w:sz w:val="32"/>
          <w:szCs w:val="32"/>
        </w:rPr>
        <w:t>抽取</w:t>
      </w:r>
      <w:r>
        <w:rPr>
          <w:rFonts w:ascii="仿宋_GB2312" w:eastAsia="仿宋_GB2312" w:cs="仿宋_GB2312"/>
          <w:sz w:val="32"/>
          <w:szCs w:val="32"/>
        </w:rPr>
        <w:t>1</w:t>
      </w:r>
      <w:r>
        <w:rPr>
          <w:rFonts w:ascii="仿宋_GB2312" w:eastAsia="仿宋_GB2312" w:cs="仿宋_GB2312" w:hint="eastAsia"/>
          <w:sz w:val="32"/>
          <w:szCs w:val="32"/>
        </w:rPr>
        <w:t>个样品。</w:t>
      </w:r>
    </w:p>
    <w:p>
      <w:pPr>
        <w:spacing w:line="540" w:lineRule="exact"/>
        <w:ind w:firstLineChars="200" w:firstLine="640"/>
        <w:rPr>
          <w:rFonts w:ascii="黑体" w:eastAsia="黑体" w:cs="黑体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四、抽样要求</w:t>
      </w:r>
    </w:p>
    <w:p>
      <w:pPr>
        <w:spacing w:line="540" w:lineRule="exact"/>
        <w:ind w:firstLineChars="200" w:firstLine="640"/>
        <w:rPr>
          <w:rFonts w:ascii="楷体_GB2312" w:eastAsia="楷体_GB2312" w:cs="楷体_GB2312"/>
          <w:sz w:val="32"/>
          <w:szCs w:val="32"/>
        </w:rPr>
      </w:pPr>
      <w:r>
        <w:rPr>
          <w:rFonts w:ascii="楷体_GB2312" w:eastAsia="楷体_GB2312" w:cs="楷体_GB2312" w:hint="eastAsia"/>
          <w:sz w:val="32"/>
          <w:szCs w:val="32"/>
        </w:rPr>
        <w:t>（一）抽样环节</w:t>
      </w:r>
    </w:p>
    <w:p>
      <w:pPr>
        <w:spacing w:line="540" w:lineRule="exact"/>
        <w:ind w:firstLineChars="200" w:firstLine="640"/>
        <w:rPr>
          <w:rFonts w:ascii="仿宋_GB2312" w:eastAsia="仿宋_GB2312" w:cs="仿宋_GB2312"/>
          <w:b/>
          <w:bCs/>
          <w:sz w:val="32"/>
          <w:szCs w:val="32"/>
        </w:rPr>
      </w:pPr>
      <w:r>
        <w:rPr>
          <w:rFonts w:ascii="仿宋_GB2312" w:eastAsia="仿宋_GB2312" w:cs="仿宋_GB2312"/>
          <w:b/>
          <w:bCs/>
          <w:sz w:val="32"/>
          <w:szCs w:val="32"/>
        </w:rPr>
        <w:t>1.</w:t>
      </w:r>
      <w:r>
        <w:rPr>
          <w:rFonts w:ascii="仿宋_GB2312" w:eastAsia="仿宋_GB2312" w:cs="仿宋_GB2312" w:hint="eastAsia"/>
          <w:b/>
          <w:bCs/>
          <w:sz w:val="32"/>
          <w:szCs w:val="32"/>
        </w:rPr>
        <w:t>种植业产品</w:t>
      </w:r>
    </w:p>
    <w:p>
      <w:pPr>
        <w:spacing w:line="54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在生产基地、运输车和批发市场抽样，生产基地要包含一定比例的农户。抽样时需了解生产基地的性质（农户、家庭农场、合作社、公司），并在抽样单中注明。如因季节原因，生产基地样品数量不能满足要求，可在运输车、批发市场或农贸市场补齐。</w:t>
      </w:r>
    </w:p>
    <w:p>
      <w:pPr>
        <w:spacing w:line="540" w:lineRule="exact"/>
        <w:ind w:firstLineChars="200" w:firstLine="640"/>
        <w:rPr>
          <w:rFonts w:ascii="仿宋_GB2312" w:eastAsia="仿宋_GB2312" w:cs="仿宋_GB2312"/>
          <w:b/>
          <w:bCs/>
          <w:sz w:val="32"/>
          <w:szCs w:val="32"/>
        </w:rPr>
      </w:pPr>
      <w:r>
        <w:rPr>
          <w:rFonts w:ascii="仿宋_GB2312" w:eastAsia="仿宋_GB2312" w:cs="仿宋_GB2312"/>
          <w:b/>
          <w:bCs/>
          <w:sz w:val="32"/>
          <w:szCs w:val="32"/>
        </w:rPr>
        <w:t>2.</w:t>
      </w:r>
      <w:r>
        <w:rPr>
          <w:rFonts w:ascii="仿宋_GB2312" w:eastAsia="仿宋_GB2312" w:cs="仿宋_GB2312" w:hint="eastAsia"/>
          <w:b/>
          <w:bCs/>
          <w:sz w:val="32"/>
          <w:szCs w:val="32"/>
        </w:rPr>
        <w:t>畜禽产品</w:t>
      </w:r>
    </w:p>
    <w:p>
      <w:pPr>
        <w:spacing w:line="540" w:lineRule="exact"/>
        <w:ind w:firstLineChars="214" w:firstLine="645"/>
        <w:rPr>
          <w:rFonts w:ascii="仿宋_GB2312" w:eastAsia="仿宋_GB2312" w:cs="仿宋_GB2312"/>
          <w:spacing w:val="-6"/>
          <w:w w:val="98"/>
          <w:sz w:val="32"/>
          <w:szCs w:val="32"/>
        </w:rPr>
      </w:pPr>
      <w:r>
        <w:rPr>
          <w:rFonts w:ascii="仿宋_GB2312" w:eastAsia="仿宋_GB2312" w:cs="仿宋_GB2312" w:hint="eastAsia"/>
          <w:spacing w:val="-6"/>
          <w:w w:val="98"/>
          <w:sz w:val="32"/>
          <w:szCs w:val="32"/>
        </w:rPr>
        <w:t>在屠宰场和批发市场抽样，农贸市场作为抽样不足的补充。</w:t>
      </w:r>
    </w:p>
    <w:p>
      <w:pPr>
        <w:spacing w:line="540" w:lineRule="exact"/>
        <w:ind w:firstLineChars="200" w:firstLine="640"/>
        <w:rPr>
          <w:rFonts w:ascii="仿宋_GB2312" w:eastAsia="仿宋_GB2312" w:cs="仿宋_GB2312"/>
          <w:b/>
          <w:bCs/>
          <w:sz w:val="32"/>
          <w:szCs w:val="32"/>
        </w:rPr>
      </w:pPr>
      <w:r>
        <w:rPr>
          <w:rFonts w:ascii="仿宋_GB2312" w:eastAsia="仿宋_GB2312" w:cs="仿宋_GB2312"/>
          <w:b/>
          <w:bCs/>
          <w:sz w:val="32"/>
          <w:szCs w:val="32"/>
        </w:rPr>
        <w:t>3.</w:t>
      </w:r>
      <w:r>
        <w:rPr>
          <w:rFonts w:ascii="仿宋_GB2312" w:eastAsia="仿宋_GB2312" w:cs="仿宋_GB2312" w:hint="eastAsia"/>
          <w:b/>
          <w:bCs/>
          <w:sz w:val="32"/>
          <w:szCs w:val="32"/>
        </w:rPr>
        <w:t>水产品</w:t>
      </w:r>
    </w:p>
    <w:p>
      <w:pPr>
        <w:spacing w:line="54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在生产基地和批发市场抽样，生产基地要包含一定比例的散户，农贸市场作为抽样不足的补充。</w:t>
      </w:r>
    </w:p>
    <w:p>
      <w:pPr>
        <w:spacing w:line="540" w:lineRule="exact"/>
        <w:ind w:firstLineChars="200" w:firstLine="640"/>
        <w:rPr>
          <w:rFonts w:ascii="楷体_GB2312" w:eastAsia="楷体_GB2312" w:cs="楷体_GB2312"/>
          <w:sz w:val="32"/>
          <w:szCs w:val="32"/>
        </w:rPr>
      </w:pPr>
      <w:r>
        <w:rPr>
          <w:rFonts w:ascii="楷体_GB2312" w:eastAsia="楷体_GB2312" w:cs="楷体_GB2312" w:hint="eastAsia"/>
          <w:sz w:val="32"/>
          <w:szCs w:val="32"/>
        </w:rPr>
        <w:t>（二）抽样比例</w:t>
      </w:r>
    </w:p>
    <w:p>
      <w:pPr>
        <w:spacing w:line="54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b/>
          <w:bCs/>
          <w:sz w:val="32"/>
          <w:szCs w:val="32"/>
        </w:rPr>
        <w:t>1.</w:t>
      </w:r>
      <w:r>
        <w:rPr>
          <w:rFonts w:ascii="仿宋_GB2312" w:eastAsia="仿宋_GB2312" w:cs="仿宋_GB2312" w:hint="eastAsia"/>
          <w:b/>
          <w:bCs/>
          <w:sz w:val="32"/>
          <w:szCs w:val="32"/>
        </w:rPr>
        <w:t>种植业产品：</w:t>
      </w:r>
      <w:r>
        <w:rPr>
          <w:rFonts w:ascii="仿宋_GB2312" w:eastAsia="仿宋_GB2312" w:cs="仿宋_GB2312" w:hint="eastAsia"/>
          <w:sz w:val="32"/>
          <w:szCs w:val="32"/>
        </w:rPr>
        <w:t>蔬菜、食用菌和水果在生产基地、运输车和批发市场的抽样比例为</w:t>
      </w:r>
      <w:r>
        <w:rPr>
          <w:rFonts w:ascii="仿宋_GB2312" w:eastAsia="仿宋_GB2312" w:cs="仿宋_GB2312"/>
          <w:sz w:val="32"/>
          <w:szCs w:val="32"/>
        </w:rPr>
        <w:t>8</w:t>
      </w:r>
      <w:r>
        <w:rPr>
          <w:rFonts w:ascii="仿宋_GB2312" w:eastAsia="仿宋_GB2312" w:cs="仿宋_GB2312" w:hint="eastAsia"/>
          <w:sz w:val="32"/>
          <w:szCs w:val="32"/>
        </w:rPr>
        <w:t>：</w:t>
      </w:r>
      <w:r>
        <w:rPr>
          <w:rFonts w:ascii="仿宋_GB2312" w:eastAsia="仿宋_GB2312" w:cs="仿宋_GB2312"/>
          <w:sz w:val="32"/>
          <w:szCs w:val="32"/>
        </w:rPr>
        <w:t>1</w:t>
      </w:r>
      <w:r>
        <w:rPr>
          <w:rFonts w:ascii="仿宋_GB2312" w:eastAsia="仿宋_GB2312" w:cs="仿宋_GB2312" w:hint="eastAsia"/>
          <w:sz w:val="32"/>
          <w:szCs w:val="32"/>
        </w:rPr>
        <w:t>：</w:t>
      </w:r>
      <w:r>
        <w:rPr>
          <w:rFonts w:ascii="仿宋_GB2312" w:eastAsia="仿宋_GB2312" w:cs="仿宋_GB2312"/>
          <w:sz w:val="32"/>
          <w:szCs w:val="32"/>
        </w:rPr>
        <w:t>1</w:t>
      </w:r>
      <w:r>
        <w:rPr>
          <w:rFonts w:ascii="仿宋_GB2312" w:eastAsia="仿宋_GB2312" w:cs="仿宋_GB2312" w:hint="eastAsia"/>
          <w:sz w:val="32"/>
          <w:szCs w:val="32"/>
        </w:rPr>
        <w:t>；食用中药材均在生产基地抽样。</w:t>
      </w:r>
    </w:p>
    <w:p>
      <w:pPr>
        <w:spacing w:line="54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b/>
          <w:bCs/>
          <w:sz w:val="32"/>
          <w:szCs w:val="32"/>
        </w:rPr>
        <w:t>2.</w:t>
      </w:r>
      <w:r>
        <w:rPr>
          <w:rFonts w:ascii="仿宋_GB2312" w:eastAsia="仿宋_GB2312" w:cs="仿宋_GB2312" w:hint="eastAsia"/>
          <w:b/>
          <w:bCs/>
          <w:sz w:val="32"/>
          <w:szCs w:val="32"/>
        </w:rPr>
        <w:t>畜禽产品：</w:t>
      </w:r>
      <w:r>
        <w:rPr>
          <w:rFonts w:ascii="仿宋_GB2312" w:eastAsia="仿宋_GB2312" w:cs="仿宋_GB2312" w:hint="eastAsia"/>
          <w:sz w:val="32"/>
          <w:szCs w:val="32"/>
        </w:rPr>
        <w:t>猪肉、牛肉、羊肉和禽肉在屠宰场和批发市场的抽样比例为</w:t>
      </w:r>
      <w:r>
        <w:rPr>
          <w:rFonts w:ascii="仿宋_GB2312" w:eastAsia="仿宋_GB2312" w:cs="仿宋_GB2312"/>
          <w:sz w:val="32"/>
          <w:szCs w:val="32"/>
        </w:rPr>
        <w:t>9</w:t>
      </w:r>
      <w:r>
        <w:rPr>
          <w:rFonts w:ascii="仿宋_GB2312" w:eastAsia="仿宋_GB2312" w:cs="仿宋_GB2312" w:hint="eastAsia"/>
          <w:sz w:val="32"/>
          <w:szCs w:val="32"/>
        </w:rPr>
        <w:t>：</w:t>
      </w:r>
      <w:r>
        <w:rPr>
          <w:rFonts w:ascii="仿宋_GB2312" w:eastAsia="仿宋_GB2312" w:cs="仿宋_GB2312"/>
          <w:sz w:val="32"/>
          <w:szCs w:val="32"/>
        </w:rPr>
        <w:t>1</w:t>
      </w:r>
      <w:r>
        <w:rPr>
          <w:rFonts w:ascii="仿宋_GB2312" w:eastAsia="仿宋_GB2312" w:cs="仿宋_GB2312" w:hint="eastAsia"/>
          <w:sz w:val="32"/>
          <w:szCs w:val="32"/>
        </w:rPr>
        <w:t>。</w:t>
      </w:r>
    </w:p>
    <w:p>
      <w:pPr>
        <w:spacing w:line="54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b/>
          <w:bCs/>
          <w:sz w:val="32"/>
          <w:szCs w:val="32"/>
        </w:rPr>
        <w:t>3.</w:t>
      </w:r>
      <w:r>
        <w:rPr>
          <w:rFonts w:ascii="仿宋_GB2312" w:eastAsia="仿宋_GB2312" w:cs="仿宋_GB2312" w:hint="eastAsia"/>
          <w:b/>
          <w:bCs/>
          <w:sz w:val="32"/>
          <w:szCs w:val="32"/>
        </w:rPr>
        <w:t>水产品：</w:t>
      </w:r>
      <w:r>
        <w:rPr>
          <w:rFonts w:ascii="仿宋_GB2312" w:eastAsia="仿宋_GB2312" w:cs="仿宋_GB2312" w:hint="eastAsia"/>
          <w:sz w:val="32"/>
          <w:szCs w:val="32"/>
        </w:rPr>
        <w:t>鲤鱼、草鱼、鲫鱼等在生产基地和批发市场的抽样比例为</w:t>
      </w:r>
      <w:r>
        <w:rPr>
          <w:rFonts w:ascii="仿宋_GB2312" w:eastAsia="仿宋_GB2312" w:cs="仿宋_GB2312"/>
          <w:sz w:val="32"/>
          <w:szCs w:val="32"/>
        </w:rPr>
        <w:t>9</w:t>
      </w:r>
      <w:r>
        <w:rPr>
          <w:rFonts w:ascii="仿宋_GB2312" w:eastAsia="仿宋_GB2312" w:cs="仿宋_GB2312" w:hint="eastAsia"/>
          <w:sz w:val="32"/>
          <w:szCs w:val="32"/>
        </w:rPr>
        <w:t>：</w:t>
      </w:r>
      <w:r>
        <w:rPr>
          <w:rFonts w:ascii="仿宋_GB2312" w:eastAsia="仿宋_GB2312" w:cs="仿宋_GB2312"/>
          <w:sz w:val="32"/>
          <w:szCs w:val="32"/>
        </w:rPr>
        <w:t>1</w:t>
      </w:r>
      <w:r>
        <w:rPr>
          <w:rFonts w:ascii="仿宋_GB2312" w:eastAsia="仿宋_GB2312" w:cs="仿宋_GB2312" w:hint="eastAsia"/>
          <w:sz w:val="32"/>
          <w:szCs w:val="32"/>
        </w:rPr>
        <w:t>。</w:t>
      </w:r>
    </w:p>
    <w:p>
      <w:pPr>
        <w:spacing w:line="540" w:lineRule="exact"/>
        <w:ind w:firstLineChars="200" w:firstLine="640"/>
        <w:rPr>
          <w:rFonts w:ascii="楷体_GB2312" w:eastAsia="楷体_GB2312" w:cs="楷体_GB2312"/>
          <w:sz w:val="32"/>
          <w:szCs w:val="32"/>
        </w:rPr>
      </w:pPr>
      <w:r>
        <w:rPr>
          <w:rFonts w:ascii="楷体_GB2312" w:eastAsia="楷体_GB2312" w:cs="楷体_GB2312" w:hint="eastAsia"/>
          <w:sz w:val="32"/>
          <w:szCs w:val="32"/>
        </w:rPr>
        <w:t>（三）其它</w:t>
      </w:r>
    </w:p>
    <w:p>
      <w:pPr>
        <w:spacing w:line="54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1.</w:t>
      </w:r>
      <w:r>
        <w:rPr>
          <w:rFonts w:ascii="仿宋_GB2312" w:eastAsia="仿宋_GB2312" w:cs="仿宋_GB2312" w:hint="eastAsia"/>
          <w:sz w:val="32"/>
          <w:szCs w:val="32"/>
        </w:rPr>
        <w:t>每季度种植业产品至少抽查</w:t>
      </w:r>
      <w:r>
        <w:rPr>
          <w:rFonts w:ascii="仿宋_GB2312" w:eastAsia="仿宋_GB2312" w:cs="仿宋_GB2312"/>
          <w:sz w:val="32"/>
          <w:szCs w:val="32"/>
        </w:rPr>
        <w:t>4</w:t>
      </w:r>
      <w:r>
        <w:rPr>
          <w:rFonts w:ascii="仿宋_GB2312" w:eastAsia="仿宋_GB2312" w:cs="仿宋_GB2312" w:hint="eastAsia"/>
          <w:sz w:val="32"/>
          <w:szCs w:val="32"/>
        </w:rPr>
        <w:t>个以上生产基地，且一年内抽查的生产基地不得重复。</w:t>
      </w:r>
    </w:p>
    <w:p>
      <w:pPr>
        <w:spacing w:line="54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2.</w:t>
      </w:r>
      <w:r>
        <w:rPr>
          <w:rFonts w:ascii="仿宋_GB2312" w:eastAsia="仿宋_GB2312" w:cs="仿宋_GB2312" w:hint="eastAsia"/>
          <w:sz w:val="32"/>
          <w:szCs w:val="32"/>
        </w:rPr>
        <w:t>每个生产基地同一品种产品抽样数量不超过</w:t>
      </w:r>
      <w:r>
        <w:rPr>
          <w:rFonts w:ascii="仿宋_GB2312" w:eastAsia="仿宋_GB2312" w:cs="仿宋_GB2312"/>
          <w:sz w:val="32"/>
          <w:szCs w:val="32"/>
        </w:rPr>
        <w:t>3</w:t>
      </w:r>
      <w:r>
        <w:rPr>
          <w:rFonts w:ascii="仿宋_GB2312" w:eastAsia="仿宋_GB2312" w:cs="仿宋_GB2312" w:hint="eastAsia"/>
          <w:sz w:val="32"/>
          <w:szCs w:val="32"/>
        </w:rPr>
        <w:t>个。</w:t>
      </w:r>
    </w:p>
    <w:p>
      <w:pPr>
        <w:pStyle w:val="19"/>
        <w:spacing w:line="540" w:lineRule="exact"/>
        <w:ind w:firstLineChars="50" w:firstLine="16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3.</w:t>
      </w:r>
      <w:r>
        <w:rPr>
          <w:rFonts w:ascii="仿宋_GB2312" w:eastAsia="仿宋_GB2312" w:cs="仿宋_GB2312" w:hint="eastAsia"/>
          <w:sz w:val="32"/>
          <w:szCs w:val="32"/>
        </w:rPr>
        <w:t>适当加大附带承诺达标合格证农产品的抽样比例。</w:t>
      </w:r>
    </w:p>
    <w:p>
      <w:pPr>
        <w:pStyle w:val="19"/>
        <w:spacing w:line="540" w:lineRule="exact"/>
        <w:ind w:firstLineChars="50" w:firstLine="160"/>
      </w:pPr>
      <w:r>
        <w:rPr>
          <w:rFonts w:ascii="仿宋_GB2312" w:eastAsia="仿宋_GB2312" w:cs="仿宋_GB2312"/>
          <w:sz w:val="32"/>
          <w:szCs w:val="32"/>
        </w:rPr>
        <w:t>4.</w:t>
      </w:r>
      <w:r>
        <w:rPr>
          <w:rFonts w:ascii="仿宋_GB2312" w:eastAsia="仿宋_GB2312" w:cs="仿宋_GB2312" w:hint="eastAsia"/>
          <w:sz w:val="32"/>
          <w:szCs w:val="32"/>
        </w:rPr>
        <w:t>样品分为检测样和备用样，备用样由抽检单位保存，保存时间不低于</w:t>
      </w:r>
      <w:r>
        <w:rPr>
          <w:rFonts w:ascii="仿宋_GB2312" w:eastAsia="仿宋_GB2312" w:cs="仿宋_GB2312"/>
          <w:sz w:val="32"/>
          <w:szCs w:val="32"/>
        </w:rPr>
        <w:t>3</w:t>
      </w:r>
      <w:r>
        <w:rPr>
          <w:rFonts w:ascii="仿宋_GB2312" w:eastAsia="仿宋_GB2312" w:cs="仿宋_GB2312" w:hint="eastAsia"/>
          <w:sz w:val="32"/>
          <w:szCs w:val="32"/>
        </w:rPr>
        <w:t>个月。</w:t>
      </w:r>
    </w:p>
    <w:p/>
    <w:p/>
    <w:sectPr>
      <w:pgSz w:w="11907" w:h="16839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altName w:val="方正黑体_GBK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宋体">
    <w:altName w:val="方正书宋_GBK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方正小标宋简体">
    <w:altName w:val="方正兰亭黑_GBK"/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Times New Roman">
    <w:altName w:val="DejaVu Sans"/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仿宋">
    <w:altName w:val="永中仿宋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仿宋_GB2312">
    <w:altName w:val="永中仿宋"/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楷体_GB2312">
    <w:altName w:val="永中楷体"/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Arial">
    <w:altName w:val="DejaVu Sans"/>
    <w:panose1 w:val="020B0604020202020204"/>
    <w:charset w:val="01"/>
    <w:family w:val="swiss"/>
    <w:pitch w:val="variable"/>
    <w:sig w:usb0="E0002EFF" w:usb1="C000785B" w:usb2="00000009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>
    <w:docVar w:name="commondata" w:val="eyJoZGlkIjoiYzIxNDgxZGU5ZGYyYjE0ZTJlMWI3M2U5ODYyNzMwYjM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beforeAutospacing="0" w:after="330" w:afterAutospacing="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spacing w:before="0" w:beforeAutospacing="1" w:after="0" w:afterAutospacing="1"/>
      <w:jc w:val="left"/>
      <w:outlineLvl w:val="1"/>
    </w:pPr>
    <w:rPr>
      <w:rFonts w:ascii="宋体" w:eastAsia="宋体" w:cs="宋体"/>
      <w:b/>
      <w:bCs/>
      <w:kern w:val="0"/>
      <w:sz w:val="44"/>
      <w:szCs w:val="36"/>
    </w:rPr>
  </w:style>
  <w:style w:type="paragraph" w:styleId="3">
    <w:name w:val="heading 3"/>
    <w:basedOn w:val="0"/>
    <w:next w:val="0"/>
    <w:pPr>
      <w:keepNext/>
      <w:keepLines/>
      <w:widowControl w:val="0"/>
      <w:spacing w:before="260" w:beforeAutospacing="0" w:after="260" w:afterAutospacing="0" w:line="413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Date"/>
    <w:basedOn w:val="0"/>
    <w:next w:val="0"/>
    <w:pPr>
      <w:ind w:leftChars="2500" w:left="2500"/>
    </w:p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Normal (Web)"/>
    <w:basedOn w:val="0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</w:rPr>
  </w:style>
  <w:style w:type="paragraph" w:customStyle="1" w:styleId="19">
    <w:name w:val="TableOfAuthoring"/>
    <w:basedOn w:val="0"/>
    <w:next w:val="15"/>
    <w:pPr>
      <w:widowControl w:val="0"/>
      <w:suppressAutoHyphens/>
      <w:ind w:leftChars="200" w:left="200"/>
      <w:jc w:val="both"/>
      <w:textAlignment w:val="baseline"/>
    </w:pPr>
    <w:rPr>
      <w:rFonts w:ascii="Times New Roman" w:eastAsia="宋体" w:cs="Arial" w:hAnsi="Times New Roman"/>
      <w:color w:val="000000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9</TotalTime>
  <Application>Yozo_Office27021597764231179</Application>
  <Pages>4</Pages>
  <Words>1433</Words>
  <Characters>1476</Characters>
  <Lines>87</Lines>
  <Paragraphs>47</Paragraphs>
  <CharactersWithSpaces>1476</CharactersWithSpace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hp</dc:creator>
  <cp:lastModifiedBy>baixin</cp:lastModifiedBy>
  <cp:revision>13</cp:revision>
  <dcterms:created xsi:type="dcterms:W3CDTF">2022-07-25T08:29:00Z</dcterms:created>
  <dcterms:modified xsi:type="dcterms:W3CDTF">2023-05-18T01:25:56Z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2052-11.1.0.14036</vt:lpwstr>
  </property>
  <property fmtid="{D5CDD505-2E9C-101B-9397-08002B2CF9AE}" pid="3" name="ICV">
    <vt:lpwstr>336F6986015040A7B404B333B5DD63C4_13</vt:lpwstr>
  </property>
</Properties>
</file>