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47A1C0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80" w:lineRule="exact"/>
        <w:ind w:right="0"/>
        <w:jc w:val="center"/>
        <w:rPr>
          <w:rFonts w:hint="eastAsia" w:ascii="仿宋" w:hAnsi="仿宋" w:eastAsia="仿宋" w:cs="仿宋"/>
          <w:color w:val="000000"/>
          <w:kern w:val="0"/>
          <w:sz w:val="36"/>
          <w:szCs w:val="36"/>
          <w:lang w:val="en-US" w:eastAsia="zh-CN"/>
        </w:rPr>
      </w:pPr>
    </w:p>
    <w:p w14:paraId="37ED29C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80" w:lineRule="exact"/>
        <w:ind w:right="0"/>
        <w:jc w:val="center"/>
        <w:rPr>
          <w:rFonts w:hint="eastAsia" w:ascii="黑体" w:hAnsi="黑体" w:eastAsia="黑体" w:cs="黑体"/>
          <w:b/>
          <w:bCs/>
          <w:color w:val="000000"/>
          <w:kern w:val="0"/>
          <w:sz w:val="52"/>
          <w:szCs w:val="52"/>
          <w:lang w:val="en-US" w:eastAsia="zh-CN"/>
        </w:rPr>
      </w:pPr>
    </w:p>
    <w:p w14:paraId="68E5C873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80" w:lineRule="exact"/>
        <w:ind w:right="0"/>
        <w:jc w:val="center"/>
        <w:rPr>
          <w:rFonts w:hint="eastAsia" w:ascii="黑体" w:hAnsi="黑体" w:eastAsia="黑体" w:cs="黑体"/>
          <w:b/>
          <w:bCs/>
          <w:color w:val="000000"/>
          <w:kern w:val="0"/>
          <w:sz w:val="52"/>
          <w:szCs w:val="5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52"/>
          <w:szCs w:val="52"/>
          <w:lang w:val="en-US" w:eastAsia="zh-CN"/>
        </w:rPr>
        <w:t>2025年尧都区第三批</w:t>
      </w:r>
    </w:p>
    <w:p w14:paraId="29696F94">
      <w:pPr>
        <w:jc w:val="center"/>
        <w:rPr>
          <w:rFonts w:hint="eastAsia" w:ascii="黑体" w:hAnsi="黑体" w:eastAsia="黑体" w:cs="黑体"/>
          <w:b/>
          <w:bCs/>
          <w:color w:val="000000"/>
          <w:kern w:val="0"/>
          <w:sz w:val="52"/>
          <w:szCs w:val="5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52"/>
          <w:szCs w:val="52"/>
          <w:lang w:val="en-US" w:eastAsia="zh-CN"/>
        </w:rPr>
        <w:t>家电以旧换新活动</w:t>
      </w:r>
    </w:p>
    <w:p w14:paraId="5EAF0612">
      <w:pPr>
        <w:jc w:val="center"/>
        <w:rPr>
          <w:rFonts w:hint="eastAsia" w:ascii="黑体" w:hAnsi="黑体" w:eastAsia="黑体" w:cs="黑体"/>
          <w:b/>
          <w:bCs/>
          <w:color w:val="000000"/>
          <w:kern w:val="0"/>
          <w:sz w:val="44"/>
          <w:szCs w:val="44"/>
          <w:lang w:val="en-US" w:eastAsia="zh-CN"/>
        </w:rPr>
      </w:pPr>
    </w:p>
    <w:p w14:paraId="51A268DD">
      <w:pPr>
        <w:jc w:val="center"/>
        <w:rPr>
          <w:rFonts w:hint="eastAsia" w:ascii="黑体" w:hAnsi="黑体" w:eastAsia="黑体" w:cs="黑体"/>
          <w:b/>
          <w:bCs/>
          <w:color w:val="000000"/>
          <w:kern w:val="0"/>
          <w:sz w:val="52"/>
          <w:szCs w:val="5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52"/>
          <w:szCs w:val="52"/>
          <w:lang w:val="en-US" w:eastAsia="zh-CN"/>
        </w:rPr>
        <w:t>申</w:t>
      </w:r>
    </w:p>
    <w:p w14:paraId="59311093">
      <w:pPr>
        <w:jc w:val="center"/>
        <w:rPr>
          <w:rFonts w:hint="eastAsia" w:ascii="黑体" w:hAnsi="黑体" w:eastAsia="黑体" w:cs="黑体"/>
          <w:b/>
          <w:bCs/>
          <w:color w:val="000000"/>
          <w:kern w:val="0"/>
          <w:sz w:val="52"/>
          <w:szCs w:val="52"/>
          <w:lang w:val="en-US" w:eastAsia="zh-CN"/>
        </w:rPr>
      </w:pPr>
    </w:p>
    <w:p w14:paraId="22AB2FF0">
      <w:pPr>
        <w:jc w:val="center"/>
        <w:rPr>
          <w:rFonts w:hint="eastAsia" w:ascii="黑体" w:hAnsi="黑体" w:eastAsia="黑体" w:cs="黑体"/>
          <w:b/>
          <w:bCs/>
          <w:color w:val="000000"/>
          <w:kern w:val="0"/>
          <w:sz w:val="52"/>
          <w:szCs w:val="5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52"/>
          <w:szCs w:val="52"/>
          <w:lang w:val="en-US" w:eastAsia="zh-CN"/>
        </w:rPr>
        <w:t>报</w:t>
      </w:r>
    </w:p>
    <w:p w14:paraId="268D7EA3">
      <w:pPr>
        <w:jc w:val="center"/>
        <w:rPr>
          <w:rFonts w:hint="eastAsia" w:ascii="黑体" w:hAnsi="黑体" w:eastAsia="黑体" w:cs="黑体"/>
          <w:b/>
          <w:bCs/>
          <w:color w:val="000000"/>
          <w:kern w:val="0"/>
          <w:sz w:val="52"/>
          <w:szCs w:val="52"/>
          <w:lang w:val="en-US" w:eastAsia="zh-CN"/>
        </w:rPr>
      </w:pPr>
    </w:p>
    <w:p w14:paraId="6AE64992">
      <w:pPr>
        <w:jc w:val="center"/>
        <w:rPr>
          <w:rFonts w:hint="eastAsia" w:ascii="黑体" w:hAnsi="黑体" w:eastAsia="黑体" w:cs="黑体"/>
          <w:b/>
          <w:bCs/>
          <w:color w:val="000000"/>
          <w:kern w:val="0"/>
          <w:sz w:val="52"/>
          <w:szCs w:val="5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52"/>
          <w:szCs w:val="52"/>
          <w:lang w:val="en-US" w:eastAsia="zh-CN"/>
        </w:rPr>
        <w:t>材</w:t>
      </w:r>
    </w:p>
    <w:p w14:paraId="1C025B44">
      <w:pPr>
        <w:jc w:val="center"/>
        <w:rPr>
          <w:rFonts w:hint="eastAsia" w:ascii="黑体" w:hAnsi="黑体" w:eastAsia="黑体" w:cs="黑体"/>
          <w:b/>
          <w:bCs/>
          <w:color w:val="000000"/>
          <w:kern w:val="0"/>
          <w:sz w:val="52"/>
          <w:szCs w:val="52"/>
          <w:lang w:val="en-US" w:eastAsia="zh-CN"/>
        </w:rPr>
      </w:pPr>
    </w:p>
    <w:p w14:paraId="7B87DEF0">
      <w:pPr>
        <w:jc w:val="center"/>
        <w:rPr>
          <w:rFonts w:hint="eastAsia" w:ascii="黑体" w:hAnsi="黑体" w:eastAsia="黑体" w:cs="黑体"/>
          <w:b/>
          <w:bCs/>
          <w:color w:val="000000"/>
          <w:kern w:val="0"/>
          <w:sz w:val="52"/>
          <w:szCs w:val="5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52"/>
          <w:szCs w:val="52"/>
          <w:lang w:val="en-US" w:eastAsia="zh-CN"/>
        </w:rPr>
        <w:t>料</w:t>
      </w:r>
    </w:p>
    <w:p w14:paraId="6270CDD8">
      <w:pPr>
        <w:rPr>
          <w:rFonts w:hint="eastAsia" w:ascii="黑体" w:hAnsi="黑体" w:eastAsia="黑体" w:cs="黑体"/>
          <w:color w:val="000000"/>
          <w:kern w:val="0"/>
          <w:sz w:val="36"/>
          <w:szCs w:val="36"/>
          <w:lang w:val="en-US" w:eastAsia="zh-CN"/>
        </w:rPr>
      </w:pPr>
    </w:p>
    <w:p w14:paraId="329A53DC">
      <w:pPr>
        <w:rPr>
          <w:rFonts w:hint="eastAsia" w:ascii="黑体" w:hAnsi="黑体" w:eastAsia="黑体" w:cs="黑体"/>
          <w:color w:val="000000"/>
          <w:kern w:val="0"/>
          <w:sz w:val="36"/>
          <w:szCs w:val="36"/>
          <w:lang w:val="en-US" w:eastAsia="zh-CN"/>
        </w:rPr>
      </w:pPr>
    </w:p>
    <w:p w14:paraId="4D4D4937">
      <w:pPr>
        <w:jc w:val="center"/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  <w:u w:val="single"/>
          <w:lang w:val="en-US" w:eastAsia="zh-CN"/>
        </w:rPr>
        <w:t>XXXX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  <w:lang w:val="en-US" w:eastAsia="zh-CN"/>
        </w:rPr>
        <w:t>公司（盖章）</w:t>
      </w:r>
    </w:p>
    <w:p w14:paraId="7183065C">
      <w:pPr>
        <w:jc w:val="center"/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  <w:u w:val="none"/>
          <w:lang w:val="en-US" w:eastAsia="zh-CN"/>
        </w:rPr>
        <w:t>2025年  月  日</w:t>
      </w:r>
    </w:p>
    <w:p w14:paraId="1E17F81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80" w:lineRule="exact"/>
        <w:ind w:right="0"/>
        <w:jc w:val="center"/>
        <w:rPr>
          <w:rFonts w:hint="eastAsia" w:ascii="仿宋" w:hAnsi="仿宋" w:eastAsia="仿宋" w:cs="仿宋"/>
          <w:color w:val="000000"/>
          <w:kern w:val="0"/>
          <w:sz w:val="36"/>
          <w:szCs w:val="36"/>
          <w:lang w:val="en-US" w:eastAsia="zh-CN"/>
        </w:rPr>
      </w:pPr>
    </w:p>
    <w:p w14:paraId="22E85C5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80" w:lineRule="exact"/>
        <w:ind w:right="0"/>
        <w:jc w:val="center"/>
        <w:rPr>
          <w:rFonts w:hint="eastAsia" w:ascii="仿宋" w:hAnsi="仿宋" w:eastAsia="仿宋" w:cs="仿宋"/>
          <w:color w:val="000000"/>
          <w:kern w:val="0"/>
          <w:sz w:val="36"/>
          <w:szCs w:val="36"/>
          <w:lang w:val="en-US" w:eastAsia="zh-CN"/>
        </w:rPr>
      </w:pPr>
    </w:p>
    <w:p w14:paraId="1086B9A3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80" w:lineRule="exact"/>
        <w:ind w:right="0"/>
        <w:jc w:val="both"/>
        <w:rPr>
          <w:rFonts w:hint="eastAsia" w:ascii="仿宋" w:hAnsi="仿宋" w:eastAsia="仿宋" w:cs="仿宋"/>
          <w:color w:val="000000"/>
          <w:kern w:val="0"/>
          <w:sz w:val="36"/>
          <w:szCs w:val="36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 w14:paraId="67B5C8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jc w:val="center"/>
        <w:textAlignment w:val="auto"/>
        <w:rPr>
          <w:rFonts w:hint="eastAsia" w:ascii="仿宋" w:hAnsi="仿宋" w:eastAsia="仿宋" w:cs="仿宋"/>
          <w:b/>
          <w:bCs/>
          <w:sz w:val="40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0"/>
          <w:szCs w:val="40"/>
          <w:lang w:val="en-US" w:eastAsia="zh-CN"/>
        </w:rPr>
        <w:t>目录</w:t>
      </w:r>
    </w:p>
    <w:p w14:paraId="7A0322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0D0F45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1、附件1</w:t>
      </w:r>
    </w:p>
    <w:p w14:paraId="629855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2、附件2</w:t>
      </w:r>
    </w:p>
    <w:p w14:paraId="679CD9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3、附件3</w:t>
      </w:r>
    </w:p>
    <w:p w14:paraId="03F653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4、</w:t>
      </w:r>
      <w:r>
        <w:rPr>
          <w:rFonts w:hint="eastAsia" w:ascii="仿宋" w:hAnsi="仿宋" w:eastAsia="仿宋" w:cs="仿宋"/>
          <w:sz w:val="32"/>
          <w:szCs w:val="32"/>
        </w:rPr>
        <w:t>营业执照复印件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 w14:paraId="28BDFA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5、</w:t>
      </w:r>
      <w:r>
        <w:rPr>
          <w:rFonts w:hint="eastAsia" w:ascii="仿宋" w:hAnsi="仿宋" w:eastAsia="仿宋" w:cs="仿宋"/>
          <w:sz w:val="32"/>
          <w:szCs w:val="32"/>
        </w:rPr>
        <w:t>法定代表人身份证复印件(正反面)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 w14:paraId="448E0B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6、</w:t>
      </w:r>
      <w:r>
        <w:rPr>
          <w:rFonts w:hint="eastAsia" w:ascii="仿宋" w:hAnsi="仿宋" w:eastAsia="仿宋" w:cs="仿宋"/>
          <w:sz w:val="32"/>
          <w:szCs w:val="32"/>
        </w:rPr>
        <w:t>进、销、存台账管理制度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 w14:paraId="00708B7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7、</w:t>
      </w:r>
      <w:r>
        <w:rPr>
          <w:rFonts w:hint="eastAsia" w:ascii="仿宋" w:hAnsi="仿宋" w:eastAsia="仿宋" w:cs="仿宋"/>
          <w:sz w:val="32"/>
          <w:szCs w:val="32"/>
        </w:rPr>
        <w:t>“国家企业信用信息公示系统”查询情况截图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 w14:paraId="1EC6008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leftChars="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8、</w:t>
      </w:r>
      <w:r>
        <w:rPr>
          <w:rFonts w:hint="eastAsia" w:ascii="仿宋" w:hAnsi="仿宋" w:eastAsia="仿宋" w:cs="仿宋"/>
          <w:sz w:val="32"/>
          <w:szCs w:val="32"/>
        </w:rPr>
        <w:t>厂商品牌授权或代理授权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 w14:paraId="2945B5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9、</w:t>
      </w:r>
      <w:r>
        <w:rPr>
          <w:rFonts w:hint="eastAsia" w:ascii="仿宋" w:hAnsi="仿宋" w:eastAsia="仿宋" w:cs="仿宋"/>
          <w:sz w:val="32"/>
          <w:szCs w:val="32"/>
        </w:rPr>
        <w:t>门头、经营、储存、视频监控截图、存储视频设备等照片。</w:t>
      </w:r>
    </w:p>
    <w:p w14:paraId="2CCB6940">
      <w:pPr>
        <w:pStyle w:val="8"/>
        <w:ind w:left="0" w:leftChars="0" w:firstLine="0" w:firstLineChars="0"/>
        <w:rPr>
          <w:rFonts w:hint="default" w:ascii="仿宋" w:hAnsi="仿宋" w:eastAsia="仿宋" w:cs="仿宋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10、其他材料。</w:t>
      </w:r>
    </w:p>
    <w:p w14:paraId="1ECCD5C6">
      <w:pPr>
        <w:rPr>
          <w:rFonts w:hint="eastAsia"/>
          <w:lang w:val="en-US" w:eastAsia="zh-CN"/>
        </w:rPr>
      </w:pPr>
    </w:p>
    <w:p w14:paraId="455E50B7">
      <w:pPr>
        <w:bidi w:val="0"/>
        <w:ind w:left="0" w:leftChars="0" w:firstLine="0" w:firstLine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 w14:paraId="11E08B04">
      <w:pPr>
        <w:pStyle w:val="5"/>
        <w:rPr>
          <w:rFonts w:hint="eastAsia"/>
          <w:lang w:val="en-US" w:eastAsia="zh-CN"/>
        </w:rPr>
      </w:pPr>
    </w:p>
    <w:p w14:paraId="3AEB56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尧都区家电以旧换新活动销售主体申请表</w:t>
      </w:r>
    </w:p>
    <w:tbl>
      <w:tblPr>
        <w:tblStyle w:val="6"/>
        <w:tblW w:w="0" w:type="auto"/>
        <w:tblInd w:w="-41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05"/>
        <w:gridCol w:w="2683"/>
        <w:gridCol w:w="1911"/>
        <w:gridCol w:w="2336"/>
      </w:tblGrid>
      <w:tr w14:paraId="20ECD7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CAAE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销售主体名称</w:t>
            </w:r>
          </w:p>
        </w:tc>
        <w:tc>
          <w:tcPr>
            <w:tcW w:w="69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9CE0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 w14:paraId="71C422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3" w:hRule="atLeast"/>
        </w:trPr>
        <w:tc>
          <w:tcPr>
            <w:tcW w:w="25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CE64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统一社会信用代码</w:t>
            </w:r>
          </w:p>
        </w:tc>
        <w:tc>
          <w:tcPr>
            <w:tcW w:w="6930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A185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 w14:paraId="4F008D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4B3C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注册地址</w:t>
            </w:r>
          </w:p>
        </w:tc>
        <w:tc>
          <w:tcPr>
            <w:tcW w:w="69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F6C1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 w14:paraId="7F05B6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D2EF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经营地址</w:t>
            </w:r>
          </w:p>
        </w:tc>
        <w:tc>
          <w:tcPr>
            <w:tcW w:w="69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0BE7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 w14:paraId="22438E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FBEE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经营范围</w:t>
            </w:r>
          </w:p>
        </w:tc>
        <w:tc>
          <w:tcPr>
            <w:tcW w:w="69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E5AA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 w14:paraId="69C34F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3" w:hRule="atLeast"/>
        </w:trPr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D89A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销售额</w:t>
            </w:r>
          </w:p>
        </w:tc>
        <w:tc>
          <w:tcPr>
            <w:tcW w:w="69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9383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 xml:space="preserve">   2024年度    万元；2025年截止目前   万元。</w:t>
            </w:r>
          </w:p>
        </w:tc>
      </w:tr>
      <w:tr w14:paraId="42C3A1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25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4D5D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法定代表人</w:t>
            </w:r>
          </w:p>
        </w:tc>
        <w:tc>
          <w:tcPr>
            <w:tcW w:w="26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FA7B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1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D002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手机号码</w:t>
            </w:r>
          </w:p>
        </w:tc>
        <w:tc>
          <w:tcPr>
            <w:tcW w:w="23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5DC2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 w14:paraId="64C61C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A5D8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联系人姓名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82B9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08D2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手机号码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C057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 w14:paraId="6720BF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3" w:hRule="atLeast"/>
        </w:trPr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3AE3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开户行及行号</w:t>
            </w:r>
          </w:p>
        </w:tc>
        <w:tc>
          <w:tcPr>
            <w:tcW w:w="69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6F9E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 w14:paraId="79181E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0" w:hRule="atLeast"/>
        </w:trPr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1111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销售主体承诺</w:t>
            </w:r>
          </w:p>
        </w:tc>
        <w:tc>
          <w:tcPr>
            <w:tcW w:w="69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F66D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 w14:paraId="3C893D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我单位自愿申请成为202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尧都区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家电以旧换新补贴活动参与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主体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，承诺符合申报</w:t>
            </w: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条件，能自觉完成工作任务和工作要求。按照要求做好活动相关工作，提供相关数据和材料。保证提供的所有信息真实合法有效。严格落实活动工作方案和风险管控方案要求，杜绝任何违反资金管理制度或违法违规行为发生。接受政府部门监督、检查和评估，并配合做好相关工作。</w:t>
            </w:r>
          </w:p>
          <w:p w14:paraId="5E94EC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我单位承诺，如出现任何弄虚作假等违法违规或违反上述各类方案的行为，自愿承担相关法律责任。</w:t>
            </w:r>
          </w:p>
          <w:p w14:paraId="3696E7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 xml:space="preserve">    法定代表人（负责人）签字：                                                              </w:t>
            </w:r>
          </w:p>
          <w:p w14:paraId="2001C5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ind w:firstLine="4130" w:firstLineChars="1475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（申报单位公章）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 xml:space="preserve">                               2025年  月  日</w:t>
            </w:r>
          </w:p>
        </w:tc>
      </w:tr>
    </w:tbl>
    <w:p w14:paraId="4AEEC91C">
      <w:pPr>
        <w:bidi w:val="0"/>
        <w:ind w:left="0" w:leftChars="0" w:firstLine="0" w:firstLine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5C3E6C39">
      <w:pPr>
        <w:bidi w:val="0"/>
        <w:ind w:left="0" w:leftChars="0" w:firstLine="0" w:firstLine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 w14:paraId="7E072638">
      <w:pPr>
        <w:pStyle w:val="8"/>
      </w:pPr>
    </w:p>
    <w:p w14:paraId="5CE57E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5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  <w:t>年家电以旧换新活动</w:t>
      </w:r>
    </w:p>
    <w:p w14:paraId="2BAF66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  <w:t>销售主体承诺书</w:t>
      </w:r>
    </w:p>
    <w:p w14:paraId="4E5FA902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尧都区商务局：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 </w:t>
      </w:r>
    </w:p>
    <w:p w14:paraId="724E2AD0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我单位自愿参与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202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年家电以旧换新活动，现郑重承诺：</w:t>
      </w:r>
    </w:p>
    <w:p w14:paraId="383185BB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一、我单位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  <w:t>诚信经营，无经营异常，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近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年内未发生过安全生产事故,未被列入失信被执行人或重大税收违法案件当事人名单。</w:t>
      </w:r>
    </w:p>
    <w:p w14:paraId="7AC26B70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、提供的材料真实、准确，如因提供的材料虚假导致的一切后果，由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我单位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自行承担。</w:t>
      </w:r>
    </w:p>
    <w:p w14:paraId="1C35D9F4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、严格遵守国家法律法规，按照活动规则要求诚信经营。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保证产品质量和服务质量，杜绝假冒伪劣、以次充好、以旧充新的产品进入市场流通。</w:t>
      </w:r>
      <w:r>
        <w:rPr>
          <w:rFonts w:hint="eastAsia" w:ascii="仿宋_GB2312" w:hAnsi="仿宋_GB2312" w:eastAsia="仿宋_GB2312" w:cs="仿宋_GB2312"/>
          <w:sz w:val="32"/>
          <w:szCs w:val="32"/>
        </w:rPr>
        <w:t>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提供的服务及产品问题引发的用户投诉、处理和争议等，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由本单位自行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负责解决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。</w:t>
      </w:r>
    </w:p>
    <w:p w14:paraId="4709981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四、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诚信经营，不采用先涨价后折扣等手段欺骗消费者，拒绝电子消费券客户套取现金行为。</w:t>
      </w:r>
    </w:p>
    <w:p w14:paraId="0A84B30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</w:rPr>
        <w:t>、遵照家电以旧换新活动要求、条件及程序，完全根据规定流程进行操作，确保交易真实有效、数据安全可靠，绝不弄虚作假、骗补套补。</w:t>
      </w:r>
    </w:p>
    <w:p w14:paraId="1B7D05BA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六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、如实提报家电以旧换新所需的各类基础信息，认真做好核销、信息上传等基础工作，建立健全家电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销售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台账。</w:t>
      </w:r>
    </w:p>
    <w:p w14:paraId="1E9DEFAE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七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、自觉接受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有关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部门监督管理，按要求如实提报准确、有效、完整的相关数据资料，自愿接受政策资金审计和检查。</w:t>
      </w:r>
    </w:p>
    <w:p w14:paraId="46E028EA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如出现违反上述承诺的行为，即表示本单位自愿放弃参加本次活动和核销补贴，并自愿承担由此产生的一切违法违规等责任及后果，由此产生的财政资金损失由本单位全额承担。</w:t>
      </w:r>
    </w:p>
    <w:p w14:paraId="216A233D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 </w:t>
      </w:r>
    </w:p>
    <w:p w14:paraId="7BF74B29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p w14:paraId="6846241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                              法定代表人签字：</w:t>
      </w:r>
    </w:p>
    <w:p w14:paraId="14D1009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                                     （公章）</w:t>
      </w:r>
    </w:p>
    <w:p w14:paraId="7DA71A2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4078695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760" w:firstLineChars="18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年    月    日</w:t>
      </w:r>
    </w:p>
    <w:p w14:paraId="0D228D2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40" w:lineRule="atLeast"/>
        <w:ind w:left="0" w:right="0" w:firstLine="0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</w:pPr>
    </w:p>
    <w:p w14:paraId="044299A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40" w:lineRule="atLeast"/>
        <w:ind w:left="0" w:right="0" w:firstLine="640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 </w:t>
      </w:r>
    </w:p>
    <w:p w14:paraId="3766BF1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40" w:lineRule="atLeast"/>
        <w:ind w:left="0" w:right="0" w:firstLine="640"/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 xml:space="preserve">            </w:t>
      </w:r>
    </w:p>
    <w:p w14:paraId="1C88ABD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40" w:lineRule="atLeast"/>
        <w:ind w:left="0" w:right="0" w:firstLine="640"/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p w14:paraId="167C956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40" w:lineRule="atLeast"/>
        <w:ind w:left="0" w:right="0" w:firstLine="640"/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p w14:paraId="6DFF735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40" w:lineRule="atLeast"/>
        <w:ind w:left="0" w:right="0" w:firstLine="640"/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p w14:paraId="2219457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40" w:lineRule="atLeast"/>
        <w:ind w:left="0" w:right="0" w:firstLine="640"/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p w14:paraId="4DBC0A9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40" w:lineRule="atLeast"/>
        <w:ind w:left="0" w:right="0" w:firstLine="640"/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p w14:paraId="711B1AB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40" w:lineRule="atLeast"/>
        <w:ind w:right="0"/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                                               </w:t>
      </w:r>
    </w:p>
    <w:p w14:paraId="4F2B30B3"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firstLine="0" w:firstLineChars="0"/>
        <w:jc w:val="left"/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</w:rPr>
        <w:t>附件</w:t>
      </w:r>
      <w:r>
        <w:rPr>
          <w:rFonts w:hint="eastAsia" w:ascii="仿宋_GB2312" w:hAnsi="仿宋_GB2312" w:cs="仿宋_GB2312"/>
          <w:lang w:val="en-US" w:eastAsia="zh-CN"/>
        </w:rPr>
        <w:t>3</w:t>
      </w:r>
    </w:p>
    <w:p w14:paraId="6C7A366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80" w:lineRule="exact"/>
        <w:jc w:val="center"/>
        <w:textAlignment w:val="center"/>
        <w:rPr>
          <w:rFonts w:hint="eastAsia" w:ascii="仿宋_GB2312" w:hAnsi="仿宋_GB2312" w:cs="仿宋_GB2312"/>
          <w:b/>
          <w:bCs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  <w:lang w:eastAsia="zh-CN"/>
        </w:rPr>
        <w:t>企业门店目录表</w:t>
      </w:r>
    </w:p>
    <w:p w14:paraId="15F15864"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firstLine="0" w:firstLineChars="0"/>
        <w:jc w:val="left"/>
        <w:rPr>
          <w:rFonts w:hint="default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 xml:space="preserve">     填报单位：</w:t>
      </w:r>
      <w:r>
        <w:rPr>
          <w:rFonts w:hint="eastAsia" w:ascii="仿宋_GB2312" w:hAnsi="仿宋_GB2312" w:cs="仿宋_GB2312"/>
          <w:u w:val="single"/>
          <w:lang w:val="en-US" w:eastAsia="zh-CN"/>
        </w:rPr>
        <w:t xml:space="preserve">                  </w:t>
      </w:r>
      <w:r>
        <w:rPr>
          <w:rFonts w:hint="eastAsia" w:ascii="仿宋_GB2312" w:hAnsi="仿宋_GB2312" w:cs="仿宋_GB2312"/>
          <w:lang w:val="en-US" w:eastAsia="zh-CN"/>
        </w:rPr>
        <w:t>（盖章）</w:t>
      </w:r>
    </w:p>
    <w:tbl>
      <w:tblPr>
        <w:tblStyle w:val="6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0"/>
        <w:gridCol w:w="1575"/>
        <w:gridCol w:w="1510"/>
        <w:gridCol w:w="1795"/>
        <w:gridCol w:w="2738"/>
        <w:gridCol w:w="1807"/>
        <w:gridCol w:w="2035"/>
      </w:tblGrid>
      <w:tr w14:paraId="534B89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A53A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  <w:t>序号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2F95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  <w:t>门店名称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B831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  <w:t>统一社会</w:t>
            </w:r>
          </w:p>
          <w:p w14:paraId="77B8F0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  <w:t>信用代码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FF0A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  <w:t>所属县（市、区）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0ACE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  <w:t>地址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41A6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  <w:t>联系人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2E22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  <w:t>联系电话</w:t>
            </w:r>
          </w:p>
        </w:tc>
      </w:tr>
      <w:tr w14:paraId="62A84F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C7B9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A94C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C134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779E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6E0A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3782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CEBC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</w:tr>
      <w:tr w14:paraId="2FC64D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10EC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F8D0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6B70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7D99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DE5E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666B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A5BC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</w:tr>
      <w:tr w14:paraId="4068B4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694C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8B17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2D24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CB4D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EEF1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CD03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3E81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</w:tr>
      <w:tr w14:paraId="14751F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359C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5B04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50A0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A9F3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A469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AA2F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1916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</w:tr>
      <w:tr w14:paraId="3078C4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7E9E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FEE0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3C84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5780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6550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A21D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C3A9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</w:tr>
      <w:tr w14:paraId="64952E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6B27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ED5E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0D22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3C6B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0DBC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4572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9F0A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</w:tr>
      <w:tr w14:paraId="129EDB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BD02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  <w:t>……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D9B5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  <w:t>……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4A3C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  <w:t>……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CB00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  <w:t>……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3669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  <w:t>……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9EC6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C979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  <w:t>……</w:t>
            </w:r>
          </w:p>
        </w:tc>
      </w:tr>
    </w:tbl>
    <w:p w14:paraId="1E98AA7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40" w:lineRule="atLeast"/>
        <w:ind w:right="0"/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3M2Y5NzIzMDFlZjAyY2Q4Njk5ODkyYjFjNzBiNTQifQ=="/>
  </w:docVars>
  <w:rsids>
    <w:rsidRoot w:val="00000000"/>
    <w:rsid w:val="081F4D68"/>
    <w:rsid w:val="194C164E"/>
    <w:rsid w:val="227C214D"/>
    <w:rsid w:val="249149EB"/>
    <w:rsid w:val="34F02BEB"/>
    <w:rsid w:val="3EAB0813"/>
    <w:rsid w:val="456B156F"/>
    <w:rsid w:val="4BDA0E7F"/>
    <w:rsid w:val="50654A55"/>
    <w:rsid w:val="52E622F6"/>
    <w:rsid w:val="53116FF6"/>
    <w:rsid w:val="65F72DF1"/>
    <w:rsid w:val="66A7157D"/>
    <w:rsid w:val="673B45D2"/>
    <w:rsid w:val="68D649B3"/>
    <w:rsid w:val="75A657D0"/>
    <w:rsid w:val="7C3136E6"/>
    <w:rsid w:val="7CAF4890"/>
    <w:rsid w:val="7DB5D365"/>
    <w:rsid w:val="7E2967AA"/>
    <w:rsid w:val="7E860752"/>
    <w:rsid w:val="7EE618D8"/>
    <w:rsid w:val="DF5FD20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/>
    </w:pPr>
    <w:rPr>
      <w:rFonts w:ascii="Times New Roman" w:hAnsi="Times New Roman" w:eastAsia="宋体" w:cs="Times New Roman"/>
    </w:rPr>
  </w:style>
  <w:style w:type="paragraph" w:styleId="3">
    <w:name w:val="Body Text Indent"/>
    <w:basedOn w:val="1"/>
    <w:next w:val="2"/>
    <w:qFormat/>
    <w:uiPriority w:val="0"/>
    <w:pPr>
      <w:ind w:left="420" w:leftChars="200"/>
    </w:pPr>
    <w:rPr>
      <w:rFonts w:ascii="Calibri" w:hAnsi="Calibri" w:eastAsia="宋体" w:cs="Times New Roman"/>
      <w:sz w:val="32"/>
      <w:szCs w:val="32"/>
    </w:rPr>
  </w:style>
  <w:style w:type="paragraph" w:styleId="4">
    <w:name w:val="Normal (Web)"/>
    <w:basedOn w:val="1"/>
    <w:qFormat/>
    <w:uiPriority w:val="0"/>
    <w:pPr>
      <w:widowControl w:val="0"/>
      <w:spacing w:before="100" w:beforeAutospacing="1" w:after="100" w:afterAutospacing="1" w:line="240" w:lineRule="auto"/>
      <w:ind w:firstLine="0" w:firstLineChars="0"/>
      <w:jc w:val="left"/>
    </w:pPr>
    <w:rPr>
      <w:rFonts w:ascii="Calibri" w:hAnsi="Calibri" w:eastAsia="宋体" w:cs="Times New Roman"/>
      <w:kern w:val="0"/>
      <w:sz w:val="24"/>
      <w:szCs w:val="24"/>
    </w:rPr>
  </w:style>
  <w:style w:type="paragraph" w:styleId="5">
    <w:name w:val="Body Text First Indent 2"/>
    <w:basedOn w:val="3"/>
    <w:next w:val="1"/>
    <w:qFormat/>
    <w:uiPriority w:val="0"/>
    <w:pPr>
      <w:widowControl/>
      <w:ind w:firstLine="420" w:firstLineChars="200"/>
      <w:jc w:val="left"/>
    </w:pPr>
    <w:rPr>
      <w:rFonts w:ascii="Calibri" w:hAnsi="Calibri" w:eastAsia="宋体" w:cs="Times New Roman"/>
      <w:kern w:val="0"/>
      <w:sz w:val="24"/>
      <w:lang w:eastAsia="en-US" w:bidi="en-US"/>
    </w:rPr>
  </w:style>
  <w:style w:type="paragraph" w:customStyle="1" w:styleId="8">
    <w:name w:val="_Style 1"/>
    <w:basedOn w:val="1"/>
    <w:qFormat/>
    <w:uiPriority w:val="0"/>
    <w:pPr>
      <w:ind w:firstLine="200" w:firstLineChars="200"/>
    </w:pPr>
    <w:rPr>
      <w:rFonts w:ascii="宋体" w:hAnsi="宋体" w:eastAsia="仿宋_GB2312"/>
      <w:sz w:val="32"/>
      <w:szCs w:val="32"/>
    </w:rPr>
  </w:style>
  <w:style w:type="paragraph" w:customStyle="1" w:styleId="9">
    <w:name w:val="无间隔1"/>
    <w:basedOn w:val="1"/>
    <w:qFormat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1086</Words>
  <Characters>1114</Characters>
  <Lines>0</Lines>
  <Paragraphs>0</Paragraphs>
  <TotalTime>18</TotalTime>
  <ScaleCrop>false</ScaleCrop>
  <LinksUpToDate>false</LinksUpToDate>
  <CharactersWithSpaces>1393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笃信</cp:lastModifiedBy>
  <dcterms:modified xsi:type="dcterms:W3CDTF">2025-06-20T02:36:10Z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279A34C427D74EFEB74DEFF39D8DA040_13</vt:lpwstr>
  </property>
  <property fmtid="{D5CDD505-2E9C-101B-9397-08002B2CF9AE}" pid="4" name="KSOTemplateDocerSaveRecord">
    <vt:lpwstr>eyJoZGlkIjoiZDVhZmEwZTM4MzYzNDVhMmM4NDY1NGQ3ZWYzNmQzMjIiLCJ1c2VySWQiOiIyNjM1MzA0MDYifQ==</vt:lpwstr>
  </property>
</Properties>
</file>